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73" w:rsidRDefault="00E678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7873" w:rsidRDefault="00E67873">
      <w:pPr>
        <w:pStyle w:val="ConsPlusNormal"/>
        <w:jc w:val="both"/>
        <w:outlineLvl w:val="0"/>
      </w:pPr>
    </w:p>
    <w:p w:rsidR="00E67873" w:rsidRDefault="00E67873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E67873" w:rsidRDefault="00E67873">
      <w:pPr>
        <w:pStyle w:val="ConsPlusTitle"/>
        <w:jc w:val="both"/>
      </w:pPr>
    </w:p>
    <w:p w:rsidR="00E67873" w:rsidRDefault="00E67873">
      <w:pPr>
        <w:pStyle w:val="ConsPlusTitle"/>
        <w:jc w:val="center"/>
      </w:pPr>
      <w:r>
        <w:t>ФЕДЕРАЛЬНАЯ СЛУЖБА ГОСУДАРСТВЕННОЙ СТАТИСТИКИ</w:t>
      </w:r>
    </w:p>
    <w:p w:rsidR="00E67873" w:rsidRDefault="00E67873">
      <w:pPr>
        <w:pStyle w:val="ConsPlusTitle"/>
        <w:jc w:val="both"/>
      </w:pPr>
    </w:p>
    <w:p w:rsidR="00E67873" w:rsidRDefault="00E67873">
      <w:pPr>
        <w:pStyle w:val="ConsPlusTitle"/>
        <w:jc w:val="center"/>
      </w:pPr>
      <w:r>
        <w:t>ПРИКАЗ</w:t>
      </w:r>
    </w:p>
    <w:p w:rsidR="00E67873" w:rsidRDefault="00E67873">
      <w:pPr>
        <w:pStyle w:val="ConsPlusTitle"/>
        <w:jc w:val="center"/>
      </w:pPr>
      <w:r>
        <w:t>от 28 марта 2018 г. N 136</w:t>
      </w:r>
    </w:p>
    <w:p w:rsidR="00E67873" w:rsidRDefault="00E67873">
      <w:pPr>
        <w:pStyle w:val="ConsPlusTitle"/>
        <w:jc w:val="both"/>
      </w:pPr>
    </w:p>
    <w:p w:rsidR="00E67873" w:rsidRDefault="00E67873">
      <w:pPr>
        <w:pStyle w:val="ConsPlusTitle"/>
        <w:jc w:val="center"/>
      </w:pPr>
      <w:r>
        <w:t>ОБ УТВЕРЖДЕНИИ СТАТИСТИЧЕСКОГО ИНСТРУМЕНТАРИЯ</w:t>
      </w:r>
    </w:p>
    <w:p w:rsidR="00E67873" w:rsidRDefault="00E67873">
      <w:pPr>
        <w:pStyle w:val="ConsPlusTitle"/>
        <w:jc w:val="center"/>
      </w:pPr>
      <w:r>
        <w:t>ДЛЯ ОРГАНИЗАЦИИ ФЕДЕРАЛЬНОГО СТАТИСТИЧЕСКОГО НАБЛЮДЕНИЯ</w:t>
      </w:r>
    </w:p>
    <w:p w:rsidR="00E67873" w:rsidRDefault="00E67873">
      <w:pPr>
        <w:pStyle w:val="ConsPlusTitle"/>
        <w:jc w:val="center"/>
      </w:pPr>
      <w:r>
        <w:t>ЗА ДЕЯТЕЛЬНОСТЬЮ ОРГАНИЗАЦИЙ ОТДЫХА ДЕТЕЙ И ИХ ОЗДОРОВЛЕНИЯ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</w:t>
      </w:r>
      <w:hyperlink r:id="rId6" w:history="1">
        <w:r>
          <w:rPr>
            <w:color w:val="0000FF"/>
          </w:rPr>
          <w:t>плана</w:t>
        </w:r>
      </w:hyperlink>
      <w:r>
        <w:t xml:space="preserve"> статистических работ, утвержденного распоряжением Правительства Российской Федерации от 6 мая 2008 г. N 671-р, приказываю:</w:t>
      </w:r>
    </w:p>
    <w:p w:rsidR="00E67873" w:rsidRDefault="00E6787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Утвердить прилагаемую </w:t>
      </w:r>
      <w:hyperlink w:anchor="P32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1-ОЛ "Сведения об организации отдыха детей и их оздоровления" с указаниями по ее заполнению и ввести ее в действие с периодичностью 1 раз в год, начиная с отчета за летний период работы 2018 года.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2. Установить предоставление данных по указанной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32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по адресам и в сроки, установленным в </w:t>
      </w:r>
      <w:hyperlink w:anchor="P32" w:history="1">
        <w:r>
          <w:rPr>
            <w:color w:val="0000FF"/>
          </w:rPr>
          <w:t>форме</w:t>
        </w:r>
      </w:hyperlink>
      <w:r>
        <w:t>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3. С введением указанного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приказа статистического инструментария признать утратившим силу </w:t>
      </w:r>
      <w:hyperlink r:id="rId7" w:history="1">
        <w:r>
          <w:rPr>
            <w:color w:val="0000FF"/>
          </w:rPr>
          <w:t>приложение N 8</w:t>
        </w:r>
      </w:hyperlink>
      <w:r>
        <w:t xml:space="preserve"> "Форма федерального статистического наблюдения N 1-ОЛ "Сведения о детском оздоровительном лагере", утвержденное приказом Росстата от 30 августа 2017 г. N 563 "Об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технологий".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right"/>
      </w:pPr>
      <w:r>
        <w:t>Временно исполняющий обязанности</w:t>
      </w:r>
    </w:p>
    <w:p w:rsidR="00E67873" w:rsidRDefault="00E67873">
      <w:pPr>
        <w:pStyle w:val="ConsPlusNormal"/>
        <w:jc w:val="right"/>
      </w:pPr>
      <w:r>
        <w:t>руководителя Федеральной службы</w:t>
      </w:r>
    </w:p>
    <w:p w:rsidR="00E67873" w:rsidRDefault="00E67873">
      <w:pPr>
        <w:pStyle w:val="ConsPlusNormal"/>
        <w:jc w:val="right"/>
      </w:pPr>
      <w:r>
        <w:t>государственной статистики</w:t>
      </w:r>
    </w:p>
    <w:p w:rsidR="00E67873" w:rsidRDefault="00E67873">
      <w:pPr>
        <w:pStyle w:val="ConsPlusNormal"/>
        <w:jc w:val="right"/>
      </w:pPr>
      <w:r>
        <w:t>И.Д.МАСАКОВА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787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3" w:rsidRDefault="00E67873">
            <w:pPr>
              <w:pStyle w:val="ConsPlusNormal"/>
              <w:jc w:val="center"/>
              <w:outlineLvl w:val="0"/>
            </w:pPr>
            <w:r>
              <w:t>ФЕДЕРАЛЬНОЕ СТАТИСТИЧЕСКОЕ НАБЛЮДЕНИЕ</w:t>
            </w:r>
          </w:p>
        </w:tc>
      </w:tr>
    </w:tbl>
    <w:p w:rsidR="00E67873" w:rsidRDefault="00E6787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787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3" w:rsidRDefault="00E67873">
            <w:pPr>
              <w:pStyle w:val="ConsPlusNormal"/>
              <w:jc w:val="center"/>
            </w:pPr>
            <w:r>
              <w:t xml:space="preserve">Нарушение порядка предоставления первичных статистических данных,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8" w:history="1">
              <w:r>
                <w:rPr>
                  <w:color w:val="0000FF"/>
                </w:rPr>
                <w:t>статьей 13.19</w:t>
              </w:r>
            </w:hyperlink>
            <w:r>
              <w:t xml:space="preserve"> Кодекса Российской Федерации об административных правонарушениях, а также </w:t>
            </w:r>
            <w:hyperlink r:id="rId9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Российской Федерации от 13.05.1992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E67873" w:rsidRDefault="00E6787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787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3" w:rsidRDefault="00E67873">
            <w:pPr>
              <w:pStyle w:val="ConsPlusNormal"/>
              <w:jc w:val="center"/>
            </w:pPr>
            <w:r>
              <w:lastRenderedPageBreak/>
              <w:t>ВОЗМОЖНО ПРЕДОСТАВЛЕНИЕ В ЭЛЕКТРОННОМ ВИДЕ</w:t>
            </w:r>
          </w:p>
        </w:tc>
      </w:tr>
    </w:tbl>
    <w:p w:rsidR="00E67873" w:rsidRDefault="00E6787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787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3" w:rsidRDefault="00E67873">
            <w:pPr>
              <w:pStyle w:val="ConsPlusNormal"/>
              <w:jc w:val="center"/>
            </w:pPr>
            <w:bookmarkStart w:id="1" w:name="P32"/>
            <w:bookmarkEnd w:id="1"/>
            <w:r>
              <w:t>СВЕДЕНИЯ ОБ ОРГАНИЗАЦИИ ОТДЫХА ДЕТЕЙ И ИХ ОЗДОРОВЛЕНИЯ</w:t>
            </w:r>
          </w:p>
          <w:p w:rsidR="00E67873" w:rsidRDefault="00E67873">
            <w:pPr>
              <w:pStyle w:val="ConsPlusNormal"/>
              <w:jc w:val="center"/>
            </w:pPr>
            <w:r>
              <w:t>за май - сентябрь 20__ г.</w:t>
            </w:r>
          </w:p>
        </w:tc>
      </w:tr>
    </w:tbl>
    <w:p w:rsidR="00E67873" w:rsidRDefault="00E6787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1474"/>
        <w:gridCol w:w="360"/>
        <w:gridCol w:w="2607"/>
      </w:tblGrid>
      <w:tr w:rsidR="00E67873">
        <w:tc>
          <w:tcPr>
            <w:tcW w:w="4648" w:type="dxa"/>
          </w:tcPr>
          <w:p w:rsidR="00E67873" w:rsidRDefault="00E67873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474" w:type="dxa"/>
          </w:tcPr>
          <w:p w:rsidR="00E67873" w:rsidRDefault="00E67873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2607" w:type="dxa"/>
          </w:tcPr>
          <w:p w:rsidR="00E67873" w:rsidRDefault="00E67873">
            <w:pPr>
              <w:pStyle w:val="ConsPlusNormal"/>
              <w:jc w:val="center"/>
            </w:pPr>
            <w:r>
              <w:t>Форма N 1-ОЛ</w:t>
            </w:r>
          </w:p>
        </w:tc>
      </w:tr>
      <w:tr w:rsidR="00E67873">
        <w:tblPrEx>
          <w:tblBorders>
            <w:right w:val="nil"/>
          </w:tblBorders>
        </w:tblPrEx>
        <w:tc>
          <w:tcPr>
            <w:tcW w:w="4648" w:type="dxa"/>
            <w:vMerge w:val="restart"/>
          </w:tcPr>
          <w:p w:rsidR="00E67873" w:rsidRDefault="00E67873">
            <w:pPr>
              <w:pStyle w:val="ConsPlusNormal"/>
            </w:pPr>
            <w:r>
              <w:t>юридические лица, оказывающие услуги по организации отдыха детей и их оздоровления:</w:t>
            </w:r>
          </w:p>
          <w:p w:rsidR="00E67873" w:rsidRDefault="00E67873">
            <w:pPr>
              <w:pStyle w:val="ConsPlusNormal"/>
              <w:ind w:left="283"/>
            </w:pPr>
            <w: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474" w:type="dxa"/>
            <w:vMerge w:val="restart"/>
          </w:tcPr>
          <w:p w:rsidR="00E67873" w:rsidRDefault="00E67873">
            <w:pPr>
              <w:pStyle w:val="ConsPlusNormal"/>
              <w:jc w:val="center"/>
            </w:pPr>
            <w:r>
              <w:t>1 октября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2607" w:type="dxa"/>
            <w:tcBorders>
              <w:left w:val="nil"/>
              <w:right w:val="nil"/>
            </w:tcBorders>
          </w:tcPr>
          <w:p w:rsidR="00E67873" w:rsidRDefault="00E67873">
            <w:pPr>
              <w:pStyle w:val="ConsPlusNormal"/>
              <w:jc w:val="center"/>
            </w:pPr>
            <w:r>
              <w:t>Приказ Росстата:</w:t>
            </w:r>
          </w:p>
          <w:p w:rsidR="00E67873" w:rsidRDefault="00E67873">
            <w:pPr>
              <w:pStyle w:val="ConsPlusNormal"/>
              <w:jc w:val="center"/>
            </w:pPr>
            <w:r>
              <w:t>Об утверждении формы</w:t>
            </w:r>
          </w:p>
          <w:p w:rsidR="00E67873" w:rsidRDefault="00E67873">
            <w:pPr>
              <w:pStyle w:val="ConsPlusNormal"/>
              <w:jc w:val="center"/>
            </w:pPr>
            <w:r>
              <w:t>от 28.03.2018 N 136</w:t>
            </w:r>
          </w:p>
          <w:p w:rsidR="00E67873" w:rsidRDefault="00E67873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E67873" w:rsidRDefault="00E67873">
            <w:pPr>
              <w:pStyle w:val="ConsPlusNormal"/>
              <w:jc w:val="center"/>
            </w:pPr>
            <w:r>
              <w:t>от __________ N ___</w:t>
            </w:r>
          </w:p>
          <w:p w:rsidR="00E67873" w:rsidRDefault="00E67873">
            <w:pPr>
              <w:pStyle w:val="ConsPlusNormal"/>
              <w:jc w:val="center"/>
            </w:pPr>
            <w:r>
              <w:t>от __________ N ___</w:t>
            </w:r>
          </w:p>
        </w:tc>
      </w:tr>
      <w:tr w:rsidR="00E67873">
        <w:tc>
          <w:tcPr>
            <w:tcW w:w="4648" w:type="dxa"/>
            <w:vMerge/>
          </w:tcPr>
          <w:p w:rsidR="00E67873" w:rsidRDefault="00E67873"/>
        </w:tc>
        <w:tc>
          <w:tcPr>
            <w:tcW w:w="1474" w:type="dxa"/>
            <w:vMerge/>
          </w:tcPr>
          <w:p w:rsidR="00E67873" w:rsidRDefault="00E67873"/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E67873" w:rsidRDefault="00E67873"/>
        </w:tc>
        <w:tc>
          <w:tcPr>
            <w:tcW w:w="2607" w:type="dxa"/>
          </w:tcPr>
          <w:p w:rsidR="00E67873" w:rsidRDefault="00E67873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67873" w:rsidRDefault="00E6787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05"/>
        <w:gridCol w:w="343"/>
        <w:gridCol w:w="2211"/>
        <w:gridCol w:w="2378"/>
      </w:tblGrid>
      <w:tr w:rsidR="00E67873">
        <w:tc>
          <w:tcPr>
            <w:tcW w:w="4482" w:type="dxa"/>
            <w:gridSpan w:val="3"/>
          </w:tcPr>
          <w:p w:rsidR="00E67873" w:rsidRDefault="00E67873">
            <w:pPr>
              <w:pStyle w:val="ConsPlusNormal"/>
            </w:pPr>
            <w:bookmarkStart w:id="2" w:name="P51"/>
            <w:bookmarkEnd w:id="2"/>
            <w:r>
              <w:t>Наименование организации отдыха детей и их оздоровления</w:t>
            </w:r>
          </w:p>
          <w:p w:rsidR="00E67873" w:rsidRDefault="00E67873">
            <w:pPr>
              <w:pStyle w:val="ConsPlusNormal"/>
            </w:pPr>
            <w:r>
              <w:t>_________________________________</w:t>
            </w:r>
          </w:p>
        </w:tc>
        <w:tc>
          <w:tcPr>
            <w:tcW w:w="4589" w:type="dxa"/>
            <w:gridSpan w:val="2"/>
          </w:tcPr>
          <w:p w:rsidR="00E67873" w:rsidRDefault="00E67873">
            <w:pPr>
              <w:pStyle w:val="ConsPlusNormal"/>
            </w:pPr>
            <w:r>
              <w:t>Наименование организации, структурным подразделением которой является организация отдыха детей и их оздоровление</w:t>
            </w:r>
          </w:p>
          <w:p w:rsidR="00E67873" w:rsidRDefault="00E67873">
            <w:pPr>
              <w:pStyle w:val="ConsPlusNormal"/>
            </w:pPr>
            <w:r>
              <w:t>__________________________________</w:t>
            </w:r>
          </w:p>
        </w:tc>
      </w:tr>
      <w:tr w:rsidR="00E67873">
        <w:tc>
          <w:tcPr>
            <w:tcW w:w="4482" w:type="dxa"/>
            <w:gridSpan w:val="3"/>
          </w:tcPr>
          <w:p w:rsidR="00E67873" w:rsidRDefault="00E67873">
            <w:pPr>
              <w:pStyle w:val="ConsPlusNormal"/>
            </w:pPr>
            <w:bookmarkStart w:id="3" w:name="P55"/>
            <w:bookmarkEnd w:id="3"/>
            <w:r>
              <w:t>Почтовый адрес</w:t>
            </w:r>
          </w:p>
          <w:p w:rsidR="00E67873" w:rsidRDefault="00E67873">
            <w:pPr>
              <w:pStyle w:val="ConsPlusNormal"/>
            </w:pPr>
            <w:r>
              <w:t>_________________________________</w:t>
            </w:r>
          </w:p>
        </w:tc>
        <w:tc>
          <w:tcPr>
            <w:tcW w:w="4589" w:type="dxa"/>
            <w:gridSpan w:val="2"/>
          </w:tcPr>
          <w:p w:rsidR="00E67873" w:rsidRDefault="00E67873">
            <w:pPr>
              <w:pStyle w:val="ConsPlusNormal"/>
            </w:pPr>
            <w:r>
              <w:t>Почтовый адрес</w:t>
            </w:r>
          </w:p>
          <w:p w:rsidR="00E67873" w:rsidRDefault="00E67873">
            <w:pPr>
              <w:pStyle w:val="ConsPlusNormal"/>
            </w:pPr>
            <w:r>
              <w:t>__________________________________</w:t>
            </w:r>
          </w:p>
        </w:tc>
      </w:tr>
      <w:tr w:rsidR="00E67873">
        <w:tc>
          <w:tcPr>
            <w:tcW w:w="1134" w:type="dxa"/>
            <w:vMerge w:val="restart"/>
          </w:tcPr>
          <w:p w:rsidR="00E67873" w:rsidRDefault="00E67873">
            <w:pPr>
              <w:pStyle w:val="ConsPlusNormal"/>
              <w:jc w:val="center"/>
            </w:pPr>
            <w:bookmarkStart w:id="4" w:name="P59"/>
            <w:bookmarkEnd w:id="4"/>
            <w:r>
              <w:t xml:space="preserve">Код формы по </w:t>
            </w:r>
            <w:hyperlink r:id="rId10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937" w:type="dxa"/>
            <w:gridSpan w:val="4"/>
          </w:tcPr>
          <w:p w:rsidR="00E67873" w:rsidRDefault="00E67873">
            <w:pPr>
              <w:pStyle w:val="ConsPlusNormal"/>
              <w:jc w:val="center"/>
            </w:pPr>
            <w:r>
              <w:t>Код</w:t>
            </w:r>
          </w:p>
        </w:tc>
      </w:tr>
      <w:tr w:rsidR="00E67873">
        <w:tc>
          <w:tcPr>
            <w:tcW w:w="1134" w:type="dxa"/>
            <w:vMerge/>
          </w:tcPr>
          <w:p w:rsidR="00E67873" w:rsidRDefault="00E67873"/>
        </w:tc>
        <w:tc>
          <w:tcPr>
            <w:tcW w:w="3005" w:type="dxa"/>
          </w:tcPr>
          <w:p w:rsidR="00E67873" w:rsidRDefault="00E67873">
            <w:pPr>
              <w:pStyle w:val="ConsPlusNormal"/>
              <w:jc w:val="center"/>
            </w:pPr>
            <w:r>
              <w:t>отчитывающейся организации по ОКПО (для территориально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2554" w:type="dxa"/>
            <w:gridSpan w:val="2"/>
          </w:tcPr>
          <w:p w:rsidR="00E67873" w:rsidRDefault="00E67873">
            <w:pPr>
              <w:pStyle w:val="ConsPlusNormal"/>
            </w:pPr>
          </w:p>
        </w:tc>
        <w:tc>
          <w:tcPr>
            <w:tcW w:w="2378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1134" w:type="dxa"/>
          </w:tcPr>
          <w:p w:rsidR="00E67873" w:rsidRDefault="00E678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E67873" w:rsidRDefault="00E678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  <w:gridSpan w:val="2"/>
          </w:tcPr>
          <w:p w:rsidR="00E67873" w:rsidRDefault="00E678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8" w:type="dxa"/>
          </w:tcPr>
          <w:p w:rsidR="00E67873" w:rsidRDefault="00E67873">
            <w:pPr>
              <w:pStyle w:val="ConsPlusNormal"/>
              <w:jc w:val="center"/>
            </w:pPr>
            <w:r>
              <w:t>4</w:t>
            </w:r>
          </w:p>
        </w:tc>
      </w:tr>
      <w:tr w:rsidR="00E67873">
        <w:tc>
          <w:tcPr>
            <w:tcW w:w="1134" w:type="dxa"/>
          </w:tcPr>
          <w:p w:rsidR="00E67873" w:rsidRDefault="00E67873">
            <w:pPr>
              <w:pStyle w:val="ConsPlusNormal"/>
              <w:jc w:val="center"/>
            </w:pPr>
            <w:r>
              <w:t>0609508</w:t>
            </w:r>
          </w:p>
        </w:tc>
        <w:tc>
          <w:tcPr>
            <w:tcW w:w="3005" w:type="dxa"/>
          </w:tcPr>
          <w:p w:rsidR="00E67873" w:rsidRDefault="00E67873">
            <w:pPr>
              <w:pStyle w:val="ConsPlusNormal"/>
            </w:pPr>
          </w:p>
        </w:tc>
        <w:tc>
          <w:tcPr>
            <w:tcW w:w="2554" w:type="dxa"/>
            <w:gridSpan w:val="2"/>
          </w:tcPr>
          <w:p w:rsidR="00E67873" w:rsidRDefault="00E67873">
            <w:pPr>
              <w:pStyle w:val="ConsPlusNormal"/>
            </w:pPr>
          </w:p>
        </w:tc>
        <w:tc>
          <w:tcPr>
            <w:tcW w:w="2378" w:type="dxa"/>
          </w:tcPr>
          <w:p w:rsidR="00E67873" w:rsidRDefault="00E67873">
            <w:pPr>
              <w:pStyle w:val="ConsPlusNormal"/>
            </w:pPr>
          </w:p>
        </w:tc>
      </w:tr>
    </w:tbl>
    <w:p w:rsidR="00E67873" w:rsidRDefault="00E67873">
      <w:pPr>
        <w:pStyle w:val="ConsPlusNormal"/>
        <w:jc w:val="both"/>
      </w:pPr>
    </w:p>
    <w:p w:rsidR="00E67873" w:rsidRDefault="00E67873">
      <w:pPr>
        <w:pStyle w:val="ConsPlusNonformat"/>
        <w:jc w:val="both"/>
      </w:pPr>
      <w:bookmarkStart w:id="5" w:name="P73"/>
      <w:bookmarkEnd w:id="5"/>
      <w:r>
        <w:t xml:space="preserve">                 Раздел 1. Сведения об организации отдыха</w:t>
      </w:r>
    </w:p>
    <w:p w:rsidR="00E67873" w:rsidRDefault="00E67873">
      <w:pPr>
        <w:pStyle w:val="ConsPlusNonformat"/>
        <w:jc w:val="both"/>
      </w:pPr>
      <w:r>
        <w:t xml:space="preserve">                          детей и их оздоровления</w:t>
      </w:r>
    </w:p>
    <w:p w:rsidR="00E67873" w:rsidRDefault="00E6787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020"/>
        <w:gridCol w:w="3464"/>
      </w:tblGrid>
      <w:tr w:rsidR="00E67873">
        <w:tc>
          <w:tcPr>
            <w:tcW w:w="4592" w:type="dxa"/>
          </w:tcPr>
          <w:p w:rsidR="00E67873" w:rsidRDefault="00E6787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E67873" w:rsidRDefault="00E6787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464" w:type="dxa"/>
          </w:tcPr>
          <w:p w:rsidR="00E67873" w:rsidRDefault="00E67873">
            <w:pPr>
              <w:pStyle w:val="ConsPlusNormal"/>
              <w:jc w:val="center"/>
            </w:pPr>
            <w:r>
              <w:t>Код</w:t>
            </w:r>
          </w:p>
          <w:p w:rsidR="00E67873" w:rsidRDefault="00E67873">
            <w:pPr>
              <w:pStyle w:val="ConsPlusNormal"/>
              <w:jc w:val="center"/>
            </w:pPr>
            <w:r>
              <w:t>(проставляет отчитывающаяся организация)</w:t>
            </w:r>
          </w:p>
        </w:tc>
      </w:tr>
      <w:tr w:rsidR="00E67873">
        <w:tc>
          <w:tcPr>
            <w:tcW w:w="4592" w:type="dxa"/>
          </w:tcPr>
          <w:p w:rsidR="00E67873" w:rsidRDefault="00E678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E67873" w:rsidRDefault="00E678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4" w:type="dxa"/>
          </w:tcPr>
          <w:p w:rsidR="00E67873" w:rsidRDefault="00E67873">
            <w:pPr>
              <w:pStyle w:val="ConsPlusNormal"/>
              <w:jc w:val="center"/>
            </w:pPr>
            <w:r>
              <w:t>3</w:t>
            </w:r>
          </w:p>
        </w:tc>
      </w:tr>
      <w:tr w:rsidR="00E67873">
        <w:tc>
          <w:tcPr>
            <w:tcW w:w="4592" w:type="dxa"/>
            <w:vAlign w:val="bottom"/>
          </w:tcPr>
          <w:p w:rsidR="00E67873" w:rsidRDefault="00E67873">
            <w:pPr>
              <w:pStyle w:val="ConsPlusNormal"/>
            </w:pPr>
            <w:r>
              <w:t>Период функционирования</w:t>
            </w:r>
          </w:p>
        </w:tc>
        <w:tc>
          <w:tcPr>
            <w:tcW w:w="1020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6" w:name="P84"/>
            <w:bookmarkEnd w:id="6"/>
            <w:r>
              <w:t>01</w:t>
            </w:r>
          </w:p>
        </w:tc>
        <w:tc>
          <w:tcPr>
            <w:tcW w:w="3464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4592" w:type="dxa"/>
            <w:vAlign w:val="bottom"/>
          </w:tcPr>
          <w:p w:rsidR="00E67873" w:rsidRDefault="00E67873">
            <w:pPr>
              <w:pStyle w:val="ConsPlusNormal"/>
            </w:pPr>
            <w:r>
              <w:lastRenderedPageBreak/>
              <w:t>Тип организации</w:t>
            </w:r>
          </w:p>
        </w:tc>
        <w:tc>
          <w:tcPr>
            <w:tcW w:w="1020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7" w:name="P87"/>
            <w:bookmarkEnd w:id="7"/>
            <w:r>
              <w:t>02</w:t>
            </w:r>
          </w:p>
        </w:tc>
        <w:tc>
          <w:tcPr>
            <w:tcW w:w="3464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4592" w:type="dxa"/>
            <w:vAlign w:val="bottom"/>
          </w:tcPr>
          <w:p w:rsidR="00E67873" w:rsidRDefault="00E67873">
            <w:pPr>
              <w:pStyle w:val="ConsPlusNormal"/>
            </w:pPr>
            <w:r>
              <w:t>Тип поселения</w:t>
            </w:r>
          </w:p>
        </w:tc>
        <w:tc>
          <w:tcPr>
            <w:tcW w:w="1020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8" w:name="P90"/>
            <w:bookmarkEnd w:id="8"/>
            <w:r>
              <w:t>03</w:t>
            </w:r>
          </w:p>
        </w:tc>
        <w:tc>
          <w:tcPr>
            <w:tcW w:w="3464" w:type="dxa"/>
          </w:tcPr>
          <w:p w:rsidR="00E67873" w:rsidRDefault="00E67873">
            <w:pPr>
              <w:pStyle w:val="ConsPlusNormal"/>
            </w:pPr>
          </w:p>
        </w:tc>
      </w:tr>
    </w:tbl>
    <w:p w:rsidR="00E67873" w:rsidRDefault="00E67873">
      <w:pPr>
        <w:pStyle w:val="ConsPlusNormal"/>
        <w:jc w:val="both"/>
      </w:pPr>
    </w:p>
    <w:p w:rsidR="00E67873" w:rsidRDefault="00E67873">
      <w:pPr>
        <w:pStyle w:val="ConsPlusNonformat"/>
        <w:jc w:val="both"/>
      </w:pPr>
      <w:bookmarkStart w:id="9" w:name="P93"/>
      <w:bookmarkEnd w:id="9"/>
      <w:r>
        <w:t xml:space="preserve">          Раздел 2. Распределение численности отдохнувших детей,</w:t>
      </w:r>
    </w:p>
    <w:p w:rsidR="00E67873" w:rsidRDefault="00E67873">
      <w:pPr>
        <w:pStyle w:val="ConsPlusNonformat"/>
        <w:jc w:val="both"/>
      </w:pPr>
      <w:r>
        <w:t xml:space="preserve">         по субъектам Российской Федерации, из которых они прибыли</w:t>
      </w:r>
    </w:p>
    <w:p w:rsidR="00E67873" w:rsidRDefault="00E67873">
      <w:pPr>
        <w:pStyle w:val="ConsPlusNonformat"/>
        <w:jc w:val="both"/>
      </w:pPr>
    </w:p>
    <w:p w:rsidR="00E67873" w:rsidRDefault="00E67873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p w:rsidR="00E67873" w:rsidRDefault="00E67873">
      <w:pPr>
        <w:sectPr w:rsidR="00E67873" w:rsidSect="00073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873" w:rsidRDefault="00E67873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624"/>
        <w:gridCol w:w="992"/>
        <w:gridCol w:w="1191"/>
        <w:gridCol w:w="907"/>
        <w:gridCol w:w="850"/>
        <w:gridCol w:w="992"/>
        <w:gridCol w:w="709"/>
        <w:gridCol w:w="1020"/>
        <w:gridCol w:w="1191"/>
      </w:tblGrid>
      <w:tr w:rsidR="00E67873">
        <w:tc>
          <w:tcPr>
            <w:tcW w:w="3369" w:type="dxa"/>
            <w:vMerge w:val="restart"/>
          </w:tcPr>
          <w:p w:rsidR="00E67873" w:rsidRDefault="00E67873">
            <w:pPr>
              <w:pStyle w:val="ConsPlusNormal"/>
              <w:jc w:val="center"/>
            </w:pPr>
            <w:r>
              <w:t>Наименование территории</w:t>
            </w:r>
          </w:p>
        </w:tc>
        <w:tc>
          <w:tcPr>
            <w:tcW w:w="624" w:type="dxa"/>
            <w:vMerge w:val="restart"/>
          </w:tcPr>
          <w:p w:rsidR="00E67873" w:rsidRDefault="00E6787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92" w:type="dxa"/>
            <w:vMerge w:val="restart"/>
          </w:tcPr>
          <w:p w:rsidR="00E67873" w:rsidRDefault="00E67873">
            <w:pPr>
              <w:pStyle w:val="ConsPlusNormal"/>
              <w:jc w:val="center"/>
            </w:pPr>
            <w:r>
              <w:t xml:space="preserve">Код </w:t>
            </w:r>
            <w:hyperlink r:id="rId11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1191" w:type="dxa"/>
            <w:vMerge w:val="restart"/>
          </w:tcPr>
          <w:p w:rsidR="00E67873" w:rsidRDefault="00E67873">
            <w:pPr>
              <w:pStyle w:val="ConsPlusNormal"/>
              <w:jc w:val="center"/>
            </w:pPr>
            <w:r>
              <w:t>Численность отдохнувших детей, за отчетный период - всего</w:t>
            </w:r>
          </w:p>
        </w:tc>
        <w:tc>
          <w:tcPr>
            <w:tcW w:w="907" w:type="dxa"/>
            <w:vMerge w:val="restart"/>
          </w:tcPr>
          <w:p w:rsidR="00E67873" w:rsidRDefault="00E67873">
            <w:pPr>
              <w:pStyle w:val="ConsPlusNormal"/>
              <w:jc w:val="center"/>
            </w:pPr>
            <w:r>
              <w:t xml:space="preserve">из них (из </w:t>
            </w:r>
            <w:hyperlink w:anchor="P114" w:history="1">
              <w:r>
                <w:rPr>
                  <w:color w:val="0000FF"/>
                </w:rPr>
                <w:t>гр. 4</w:t>
              </w:r>
            </w:hyperlink>
            <w:r>
              <w:t>) девочки</w:t>
            </w:r>
          </w:p>
        </w:tc>
        <w:tc>
          <w:tcPr>
            <w:tcW w:w="1842" w:type="dxa"/>
            <w:gridSpan w:val="2"/>
            <w:vAlign w:val="center"/>
          </w:tcPr>
          <w:p w:rsidR="00E67873" w:rsidRDefault="00E67873">
            <w:pPr>
              <w:pStyle w:val="ConsPlusNormal"/>
              <w:jc w:val="center"/>
            </w:pPr>
            <w:r>
              <w:t xml:space="preserve">Из </w:t>
            </w:r>
            <w:hyperlink w:anchor="P114" w:history="1">
              <w:r>
                <w:rPr>
                  <w:color w:val="0000FF"/>
                </w:rPr>
                <w:t>гр. 4</w:t>
              </w:r>
            </w:hyperlink>
            <w:r>
              <w:t xml:space="preserve"> - дети с ограниченными возможностями здоровья</w:t>
            </w:r>
          </w:p>
        </w:tc>
        <w:tc>
          <w:tcPr>
            <w:tcW w:w="1729" w:type="dxa"/>
            <w:gridSpan w:val="2"/>
          </w:tcPr>
          <w:p w:rsidR="00E67873" w:rsidRDefault="00E67873">
            <w:pPr>
              <w:pStyle w:val="ConsPlusNormal"/>
              <w:jc w:val="center"/>
            </w:pPr>
            <w:r>
              <w:t xml:space="preserve">Из </w:t>
            </w:r>
            <w:hyperlink w:anchor="P114" w:history="1">
              <w:r>
                <w:rPr>
                  <w:color w:val="0000FF"/>
                </w:rPr>
                <w:t>гр. 4</w:t>
              </w:r>
            </w:hyperlink>
            <w:r>
              <w:t xml:space="preserve"> - дети-инвалиды</w:t>
            </w:r>
          </w:p>
        </w:tc>
        <w:tc>
          <w:tcPr>
            <w:tcW w:w="1191" w:type="dxa"/>
            <w:vMerge w:val="restart"/>
          </w:tcPr>
          <w:p w:rsidR="00E67873" w:rsidRDefault="00E67873">
            <w:pPr>
              <w:pStyle w:val="ConsPlusNormal"/>
              <w:jc w:val="center"/>
            </w:pPr>
            <w:r>
              <w:t xml:space="preserve">Из </w:t>
            </w:r>
            <w:hyperlink w:anchor="P114" w:history="1">
              <w:r>
                <w:rPr>
                  <w:color w:val="0000FF"/>
                </w:rPr>
                <w:t>гр. 4</w:t>
              </w:r>
            </w:hyperlink>
            <w:r>
              <w:t xml:space="preserve"> за счет средств родителей (законных представителей) ребенка</w:t>
            </w:r>
          </w:p>
        </w:tc>
      </w:tr>
      <w:tr w:rsidR="00E67873">
        <w:tc>
          <w:tcPr>
            <w:tcW w:w="3369" w:type="dxa"/>
            <w:vMerge/>
          </w:tcPr>
          <w:p w:rsidR="00E67873" w:rsidRDefault="00E67873"/>
        </w:tc>
        <w:tc>
          <w:tcPr>
            <w:tcW w:w="624" w:type="dxa"/>
            <w:vMerge/>
          </w:tcPr>
          <w:p w:rsidR="00E67873" w:rsidRDefault="00E67873"/>
        </w:tc>
        <w:tc>
          <w:tcPr>
            <w:tcW w:w="992" w:type="dxa"/>
            <w:vMerge/>
          </w:tcPr>
          <w:p w:rsidR="00E67873" w:rsidRDefault="00E67873"/>
        </w:tc>
        <w:tc>
          <w:tcPr>
            <w:tcW w:w="1191" w:type="dxa"/>
            <w:vMerge/>
          </w:tcPr>
          <w:p w:rsidR="00E67873" w:rsidRDefault="00E67873"/>
        </w:tc>
        <w:tc>
          <w:tcPr>
            <w:tcW w:w="907" w:type="dxa"/>
            <w:vMerge/>
          </w:tcPr>
          <w:p w:rsidR="00E67873" w:rsidRDefault="00E67873"/>
        </w:tc>
        <w:tc>
          <w:tcPr>
            <w:tcW w:w="850" w:type="dxa"/>
          </w:tcPr>
          <w:p w:rsidR="00E67873" w:rsidRDefault="00E6787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2" w:type="dxa"/>
          </w:tcPr>
          <w:p w:rsidR="00E67873" w:rsidRDefault="00E67873">
            <w:pPr>
              <w:pStyle w:val="ConsPlusNormal"/>
              <w:jc w:val="center"/>
            </w:pPr>
            <w:r>
              <w:t>из них</w:t>
            </w:r>
          </w:p>
          <w:p w:rsidR="00E67873" w:rsidRDefault="00E67873">
            <w:pPr>
              <w:pStyle w:val="ConsPlusNormal"/>
              <w:jc w:val="center"/>
            </w:pPr>
            <w:r>
              <w:t xml:space="preserve">(из </w:t>
            </w:r>
            <w:hyperlink w:anchor="P116" w:history="1">
              <w:r>
                <w:rPr>
                  <w:color w:val="0000FF"/>
                </w:rPr>
                <w:t>гр. 6</w:t>
              </w:r>
            </w:hyperlink>
            <w:r>
              <w:t>) девочки</w:t>
            </w:r>
          </w:p>
        </w:tc>
        <w:tc>
          <w:tcPr>
            <w:tcW w:w="709" w:type="dxa"/>
          </w:tcPr>
          <w:p w:rsidR="00E67873" w:rsidRDefault="00E6787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E67873" w:rsidRDefault="00E67873">
            <w:pPr>
              <w:pStyle w:val="ConsPlusNormal"/>
              <w:jc w:val="center"/>
            </w:pPr>
            <w:r>
              <w:t>из них</w:t>
            </w:r>
          </w:p>
          <w:p w:rsidR="00E67873" w:rsidRDefault="00E67873">
            <w:pPr>
              <w:pStyle w:val="ConsPlusNormal"/>
              <w:jc w:val="center"/>
            </w:pPr>
            <w:r>
              <w:t xml:space="preserve">(из </w:t>
            </w:r>
            <w:hyperlink w:anchor="P118" w:history="1">
              <w:r>
                <w:rPr>
                  <w:color w:val="0000FF"/>
                </w:rPr>
                <w:t>гр. 8</w:t>
              </w:r>
            </w:hyperlink>
            <w:r>
              <w:t>) девочки</w:t>
            </w:r>
          </w:p>
        </w:tc>
        <w:tc>
          <w:tcPr>
            <w:tcW w:w="1191" w:type="dxa"/>
            <w:vMerge/>
          </w:tcPr>
          <w:p w:rsidR="00E67873" w:rsidRDefault="00E67873"/>
        </w:tc>
      </w:tr>
      <w:tr w:rsidR="00E67873">
        <w:tc>
          <w:tcPr>
            <w:tcW w:w="3369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0" w:name="P111"/>
            <w:bookmarkEnd w:id="10"/>
            <w:r>
              <w:t>1</w:t>
            </w:r>
          </w:p>
        </w:tc>
        <w:tc>
          <w:tcPr>
            <w:tcW w:w="624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1" w:name="P112"/>
            <w:bookmarkEnd w:id="11"/>
            <w:r>
              <w:t>2</w:t>
            </w:r>
          </w:p>
        </w:tc>
        <w:tc>
          <w:tcPr>
            <w:tcW w:w="992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2" w:name="P113"/>
            <w:bookmarkEnd w:id="12"/>
            <w:r>
              <w:t>3</w:t>
            </w:r>
          </w:p>
        </w:tc>
        <w:tc>
          <w:tcPr>
            <w:tcW w:w="1191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3" w:name="P114"/>
            <w:bookmarkEnd w:id="13"/>
            <w:r>
              <w:t>4</w:t>
            </w:r>
          </w:p>
        </w:tc>
        <w:tc>
          <w:tcPr>
            <w:tcW w:w="907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4" w:name="P115"/>
            <w:bookmarkEnd w:id="14"/>
            <w:r>
              <w:t>5</w:t>
            </w:r>
          </w:p>
        </w:tc>
        <w:tc>
          <w:tcPr>
            <w:tcW w:w="850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5" w:name="P116"/>
            <w:bookmarkEnd w:id="15"/>
            <w:r>
              <w:t>6</w:t>
            </w:r>
          </w:p>
        </w:tc>
        <w:tc>
          <w:tcPr>
            <w:tcW w:w="992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6" w:name="P117"/>
            <w:bookmarkEnd w:id="16"/>
            <w:r>
              <w:t>7</w:t>
            </w:r>
          </w:p>
        </w:tc>
        <w:tc>
          <w:tcPr>
            <w:tcW w:w="709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7" w:name="P118"/>
            <w:bookmarkEnd w:id="17"/>
            <w:r>
              <w:t>8</w:t>
            </w:r>
          </w:p>
        </w:tc>
        <w:tc>
          <w:tcPr>
            <w:tcW w:w="1020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8" w:name="P119"/>
            <w:bookmarkEnd w:id="18"/>
            <w:r>
              <w:t>9</w:t>
            </w:r>
          </w:p>
        </w:tc>
        <w:tc>
          <w:tcPr>
            <w:tcW w:w="1191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19" w:name="P120"/>
            <w:bookmarkEnd w:id="19"/>
            <w:r>
              <w:t>10</w:t>
            </w:r>
          </w:p>
        </w:tc>
      </w:tr>
      <w:tr w:rsidR="00E67873">
        <w:tc>
          <w:tcPr>
            <w:tcW w:w="3369" w:type="dxa"/>
            <w:vAlign w:val="bottom"/>
          </w:tcPr>
          <w:p w:rsidR="00E67873" w:rsidRDefault="00E67873">
            <w:pPr>
              <w:pStyle w:val="ConsPlusNormal"/>
            </w:pPr>
            <w:r>
              <w:t>Всего</w:t>
            </w:r>
          </w:p>
        </w:tc>
        <w:tc>
          <w:tcPr>
            <w:tcW w:w="624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0" w:name="P122"/>
            <w:bookmarkEnd w:id="20"/>
            <w:r>
              <w:t>01</w:t>
            </w:r>
          </w:p>
        </w:tc>
        <w:tc>
          <w:tcPr>
            <w:tcW w:w="992" w:type="dxa"/>
            <w:vAlign w:val="bottom"/>
          </w:tcPr>
          <w:p w:rsidR="00E67873" w:rsidRDefault="00E678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07" w:type="dxa"/>
          </w:tcPr>
          <w:p w:rsidR="00E67873" w:rsidRDefault="00E67873">
            <w:pPr>
              <w:pStyle w:val="ConsPlusNormal"/>
            </w:pPr>
          </w:p>
        </w:tc>
        <w:tc>
          <w:tcPr>
            <w:tcW w:w="85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</w:tcPr>
          <w:p w:rsidR="00E67873" w:rsidRDefault="00E67873">
            <w:pPr>
              <w:pStyle w:val="ConsPlusNormal"/>
            </w:pPr>
          </w:p>
        </w:tc>
        <w:tc>
          <w:tcPr>
            <w:tcW w:w="70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02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3369" w:type="dxa"/>
            <w:vAlign w:val="bottom"/>
          </w:tcPr>
          <w:p w:rsidR="00E67873" w:rsidRDefault="00E67873">
            <w:pPr>
              <w:pStyle w:val="ConsPlusNormal"/>
              <w:ind w:left="284"/>
            </w:pPr>
            <w:r>
              <w:t>из них по субъектам Российской Федерации</w:t>
            </w:r>
          </w:p>
        </w:tc>
        <w:tc>
          <w:tcPr>
            <w:tcW w:w="624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1" w:name="P132"/>
            <w:bookmarkEnd w:id="21"/>
            <w:r>
              <w:t>02</w:t>
            </w:r>
          </w:p>
        </w:tc>
        <w:tc>
          <w:tcPr>
            <w:tcW w:w="992" w:type="dxa"/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07" w:type="dxa"/>
          </w:tcPr>
          <w:p w:rsidR="00E67873" w:rsidRDefault="00E67873">
            <w:pPr>
              <w:pStyle w:val="ConsPlusNormal"/>
            </w:pPr>
          </w:p>
        </w:tc>
        <w:tc>
          <w:tcPr>
            <w:tcW w:w="85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</w:tcPr>
          <w:p w:rsidR="00E67873" w:rsidRDefault="00E67873">
            <w:pPr>
              <w:pStyle w:val="ConsPlusNormal"/>
            </w:pPr>
          </w:p>
        </w:tc>
        <w:tc>
          <w:tcPr>
            <w:tcW w:w="70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02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336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07" w:type="dxa"/>
          </w:tcPr>
          <w:p w:rsidR="00E67873" w:rsidRDefault="00E67873">
            <w:pPr>
              <w:pStyle w:val="ConsPlusNormal"/>
            </w:pPr>
          </w:p>
        </w:tc>
        <w:tc>
          <w:tcPr>
            <w:tcW w:w="85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</w:tcPr>
          <w:p w:rsidR="00E67873" w:rsidRDefault="00E67873">
            <w:pPr>
              <w:pStyle w:val="ConsPlusNormal"/>
            </w:pPr>
          </w:p>
        </w:tc>
        <w:tc>
          <w:tcPr>
            <w:tcW w:w="70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02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336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07" w:type="dxa"/>
          </w:tcPr>
          <w:p w:rsidR="00E67873" w:rsidRDefault="00E67873">
            <w:pPr>
              <w:pStyle w:val="ConsPlusNormal"/>
            </w:pPr>
          </w:p>
        </w:tc>
        <w:tc>
          <w:tcPr>
            <w:tcW w:w="85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</w:tcPr>
          <w:p w:rsidR="00E67873" w:rsidRDefault="00E67873">
            <w:pPr>
              <w:pStyle w:val="ConsPlusNormal"/>
            </w:pPr>
          </w:p>
        </w:tc>
        <w:tc>
          <w:tcPr>
            <w:tcW w:w="70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02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336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07" w:type="dxa"/>
          </w:tcPr>
          <w:p w:rsidR="00E67873" w:rsidRDefault="00E67873">
            <w:pPr>
              <w:pStyle w:val="ConsPlusNormal"/>
            </w:pPr>
          </w:p>
        </w:tc>
        <w:tc>
          <w:tcPr>
            <w:tcW w:w="85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</w:tcPr>
          <w:p w:rsidR="00E67873" w:rsidRDefault="00E67873">
            <w:pPr>
              <w:pStyle w:val="ConsPlusNormal"/>
            </w:pPr>
          </w:p>
        </w:tc>
        <w:tc>
          <w:tcPr>
            <w:tcW w:w="70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02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blPrEx>
          <w:tblBorders>
            <w:insideH w:val="nil"/>
          </w:tblBorders>
        </w:tblPrEx>
        <w:tc>
          <w:tcPr>
            <w:tcW w:w="3369" w:type="dxa"/>
            <w:tcBorders>
              <w:bottom w:val="nil"/>
            </w:tcBorders>
            <w:vAlign w:val="bottom"/>
          </w:tcPr>
          <w:p w:rsidR="00E67873" w:rsidRDefault="00E67873">
            <w:pPr>
              <w:pStyle w:val="ConsPlusNormal"/>
            </w:pPr>
            <w:r>
              <w:t xml:space="preserve">Из </w:t>
            </w:r>
            <w:hyperlink w:anchor="P122" w:history="1">
              <w:r>
                <w:rPr>
                  <w:color w:val="0000FF"/>
                </w:rPr>
                <w:t>стр. 01</w:t>
              </w:r>
            </w:hyperlink>
            <w:r>
              <w:t>:</w:t>
            </w:r>
          </w:p>
        </w:tc>
        <w:tc>
          <w:tcPr>
            <w:tcW w:w="624" w:type="dxa"/>
            <w:tcBorders>
              <w:bottom w:val="nil"/>
            </w:tcBorders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  <w:tcBorders>
              <w:bottom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E67873" w:rsidRDefault="00E67873">
            <w:pPr>
              <w:pStyle w:val="ConsPlusNormal"/>
            </w:pPr>
          </w:p>
        </w:tc>
      </w:tr>
      <w:tr w:rsidR="00E67873">
        <w:tblPrEx>
          <w:tblBorders>
            <w:insideH w:val="nil"/>
          </w:tblBorders>
        </w:tblPrEx>
        <w:tc>
          <w:tcPr>
            <w:tcW w:w="3369" w:type="dxa"/>
            <w:tcBorders>
              <w:top w:val="nil"/>
            </w:tcBorders>
            <w:vAlign w:val="bottom"/>
          </w:tcPr>
          <w:p w:rsidR="00E67873" w:rsidRDefault="00E67873">
            <w:pPr>
              <w:pStyle w:val="ConsPlusNormal"/>
              <w:ind w:left="284"/>
            </w:pPr>
            <w:r>
              <w:t>районы Крайнего Севера и приравненные к ним местности</w:t>
            </w:r>
          </w:p>
        </w:tc>
        <w:tc>
          <w:tcPr>
            <w:tcW w:w="624" w:type="dxa"/>
            <w:tcBorders>
              <w:top w:val="nil"/>
            </w:tcBorders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2" w:name="P182"/>
            <w:bookmarkEnd w:id="22"/>
            <w:r>
              <w:t>03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E67873" w:rsidRDefault="00E678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  <w:tcBorders>
              <w:top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709" w:type="dxa"/>
            <w:tcBorders>
              <w:top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3369" w:type="dxa"/>
            <w:vAlign w:val="bottom"/>
          </w:tcPr>
          <w:p w:rsidR="00E67873" w:rsidRDefault="00E67873">
            <w:pPr>
              <w:pStyle w:val="ConsPlusNormal"/>
              <w:ind w:left="284"/>
            </w:pPr>
            <w:r>
              <w:t>сухопутные территории Арктической зоны Российской Федерации</w:t>
            </w:r>
          </w:p>
        </w:tc>
        <w:tc>
          <w:tcPr>
            <w:tcW w:w="624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3" w:name="P192"/>
            <w:bookmarkEnd w:id="23"/>
            <w:r>
              <w:t>04</w:t>
            </w:r>
          </w:p>
        </w:tc>
        <w:tc>
          <w:tcPr>
            <w:tcW w:w="992" w:type="dxa"/>
            <w:vAlign w:val="bottom"/>
          </w:tcPr>
          <w:p w:rsidR="00E67873" w:rsidRDefault="00E678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07" w:type="dxa"/>
          </w:tcPr>
          <w:p w:rsidR="00E67873" w:rsidRDefault="00E67873">
            <w:pPr>
              <w:pStyle w:val="ConsPlusNormal"/>
            </w:pPr>
          </w:p>
        </w:tc>
        <w:tc>
          <w:tcPr>
            <w:tcW w:w="85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992" w:type="dxa"/>
          </w:tcPr>
          <w:p w:rsidR="00E67873" w:rsidRDefault="00E67873">
            <w:pPr>
              <w:pStyle w:val="ConsPlusNormal"/>
            </w:pPr>
          </w:p>
        </w:tc>
        <w:tc>
          <w:tcPr>
            <w:tcW w:w="709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020" w:type="dxa"/>
          </w:tcPr>
          <w:p w:rsidR="00E67873" w:rsidRDefault="00E67873">
            <w:pPr>
              <w:pStyle w:val="ConsPlusNormal"/>
            </w:pPr>
          </w:p>
        </w:tc>
        <w:tc>
          <w:tcPr>
            <w:tcW w:w="1191" w:type="dxa"/>
          </w:tcPr>
          <w:p w:rsidR="00E67873" w:rsidRDefault="00E67873">
            <w:pPr>
              <w:pStyle w:val="ConsPlusNormal"/>
            </w:pPr>
          </w:p>
        </w:tc>
      </w:tr>
    </w:tbl>
    <w:p w:rsidR="00E67873" w:rsidRDefault="00E67873">
      <w:pPr>
        <w:sectPr w:rsidR="00E6787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nformat"/>
        <w:jc w:val="both"/>
      </w:pPr>
      <w:bookmarkStart w:id="24" w:name="P202"/>
      <w:bookmarkEnd w:id="24"/>
      <w:r>
        <w:t xml:space="preserve">                      Раздел 3. Сведения о персонале</w:t>
      </w:r>
    </w:p>
    <w:p w:rsidR="00E67873" w:rsidRDefault="00E67873">
      <w:pPr>
        <w:pStyle w:val="ConsPlusNonformat"/>
        <w:jc w:val="both"/>
      </w:pPr>
    </w:p>
    <w:p w:rsidR="00E67873" w:rsidRDefault="00E67873">
      <w:pPr>
        <w:pStyle w:val="ConsPlusNonformat"/>
        <w:jc w:val="both"/>
      </w:pPr>
      <w:r>
        <w:t xml:space="preserve">                                                 Код по ОКЕИ: человек - </w:t>
      </w:r>
      <w:hyperlink r:id="rId12" w:history="1">
        <w:r>
          <w:rPr>
            <w:color w:val="0000FF"/>
          </w:rPr>
          <w:t>792</w:t>
        </w:r>
      </w:hyperlink>
    </w:p>
    <w:p w:rsidR="00E67873" w:rsidRDefault="00E67873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278"/>
        <w:gridCol w:w="2381"/>
      </w:tblGrid>
      <w:tr w:rsidR="00E67873">
        <w:tc>
          <w:tcPr>
            <w:tcW w:w="5386" w:type="dxa"/>
          </w:tcPr>
          <w:p w:rsidR="00E67873" w:rsidRDefault="00E6787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78" w:type="dxa"/>
          </w:tcPr>
          <w:p w:rsidR="00E67873" w:rsidRDefault="00E6787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381" w:type="dxa"/>
          </w:tcPr>
          <w:p w:rsidR="00E67873" w:rsidRDefault="00E67873">
            <w:pPr>
              <w:pStyle w:val="ConsPlusNormal"/>
              <w:jc w:val="center"/>
            </w:pPr>
            <w:r>
              <w:t>За отчетный период</w:t>
            </w:r>
          </w:p>
        </w:tc>
      </w:tr>
      <w:tr w:rsidR="00E67873">
        <w:tc>
          <w:tcPr>
            <w:tcW w:w="5386" w:type="dxa"/>
          </w:tcPr>
          <w:p w:rsidR="00E67873" w:rsidRDefault="00E678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E67873" w:rsidRDefault="00E678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E67873" w:rsidRDefault="00E67873">
            <w:pPr>
              <w:pStyle w:val="ConsPlusNormal"/>
              <w:jc w:val="center"/>
            </w:pPr>
            <w:r>
              <w:t>3</w:t>
            </w:r>
          </w:p>
        </w:tc>
      </w:tr>
      <w:tr w:rsidR="00E67873">
        <w:tc>
          <w:tcPr>
            <w:tcW w:w="5386" w:type="dxa"/>
          </w:tcPr>
          <w:p w:rsidR="00E67873" w:rsidRDefault="00E67873">
            <w:pPr>
              <w:pStyle w:val="ConsPlusNormal"/>
            </w:pPr>
            <w:r>
              <w:t>Численность работников - всего</w:t>
            </w:r>
          </w:p>
        </w:tc>
        <w:tc>
          <w:tcPr>
            <w:tcW w:w="1278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5" w:name="P212"/>
            <w:bookmarkEnd w:id="25"/>
            <w:r>
              <w:t>01</w:t>
            </w:r>
          </w:p>
        </w:tc>
        <w:tc>
          <w:tcPr>
            <w:tcW w:w="238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5386" w:type="dxa"/>
          </w:tcPr>
          <w:p w:rsidR="00E67873" w:rsidRDefault="00E67873">
            <w:pPr>
              <w:pStyle w:val="ConsPlusNormal"/>
              <w:ind w:firstLine="284"/>
            </w:pPr>
            <w:r>
              <w:t>из них:</w:t>
            </w:r>
          </w:p>
          <w:p w:rsidR="00E67873" w:rsidRDefault="00E67873">
            <w:pPr>
              <w:pStyle w:val="ConsPlusNormal"/>
              <w:ind w:left="567"/>
            </w:pPr>
            <w:r>
              <w:t>педагоги</w:t>
            </w:r>
          </w:p>
        </w:tc>
        <w:tc>
          <w:tcPr>
            <w:tcW w:w="1278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6" w:name="P216"/>
            <w:bookmarkEnd w:id="26"/>
            <w:r>
              <w:t>02</w:t>
            </w:r>
          </w:p>
        </w:tc>
        <w:tc>
          <w:tcPr>
            <w:tcW w:w="238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5386" w:type="dxa"/>
          </w:tcPr>
          <w:p w:rsidR="00E67873" w:rsidRDefault="00E67873">
            <w:pPr>
              <w:pStyle w:val="ConsPlusNormal"/>
              <w:ind w:left="567"/>
            </w:pPr>
            <w:r>
              <w:t>вожатые</w:t>
            </w:r>
          </w:p>
        </w:tc>
        <w:tc>
          <w:tcPr>
            <w:tcW w:w="1278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7" w:name="P219"/>
            <w:bookmarkEnd w:id="27"/>
            <w:r>
              <w:t>03</w:t>
            </w:r>
          </w:p>
        </w:tc>
        <w:tc>
          <w:tcPr>
            <w:tcW w:w="238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5386" w:type="dxa"/>
          </w:tcPr>
          <w:p w:rsidR="00E67873" w:rsidRDefault="00E67873">
            <w:pPr>
              <w:pStyle w:val="ConsPlusNormal"/>
              <w:ind w:left="567"/>
            </w:pPr>
            <w:r>
              <w:t>медицинский персонал</w:t>
            </w:r>
          </w:p>
        </w:tc>
        <w:tc>
          <w:tcPr>
            <w:tcW w:w="1278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8" w:name="P222"/>
            <w:bookmarkEnd w:id="28"/>
            <w:r>
              <w:t>04</w:t>
            </w:r>
          </w:p>
        </w:tc>
        <w:tc>
          <w:tcPr>
            <w:tcW w:w="2381" w:type="dxa"/>
          </w:tcPr>
          <w:p w:rsidR="00E67873" w:rsidRDefault="00E67873">
            <w:pPr>
              <w:pStyle w:val="ConsPlusNormal"/>
            </w:pPr>
          </w:p>
        </w:tc>
      </w:tr>
      <w:tr w:rsidR="00E67873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E67873" w:rsidRDefault="00E67873">
            <w:pPr>
              <w:pStyle w:val="ConsPlusNormal"/>
              <w:ind w:firstLine="850"/>
            </w:pPr>
            <w:r>
              <w:t xml:space="preserve">из </w:t>
            </w:r>
            <w:hyperlink w:anchor="P222" w:history="1">
              <w:r>
                <w:rPr>
                  <w:color w:val="0000FF"/>
                </w:rPr>
                <w:t>строки 04</w:t>
              </w:r>
            </w:hyperlink>
            <w:r>
              <w:t>:</w:t>
            </w:r>
          </w:p>
        </w:tc>
        <w:tc>
          <w:tcPr>
            <w:tcW w:w="1278" w:type="dxa"/>
            <w:tcBorders>
              <w:bottom w:val="nil"/>
            </w:tcBorders>
            <w:vAlign w:val="bottom"/>
          </w:tcPr>
          <w:p w:rsidR="00E67873" w:rsidRDefault="00E67873">
            <w:pPr>
              <w:pStyle w:val="ConsPlusNormal"/>
            </w:pPr>
          </w:p>
        </w:tc>
        <w:tc>
          <w:tcPr>
            <w:tcW w:w="2381" w:type="dxa"/>
            <w:tcBorders>
              <w:bottom w:val="nil"/>
            </w:tcBorders>
          </w:tcPr>
          <w:p w:rsidR="00E67873" w:rsidRDefault="00E67873">
            <w:pPr>
              <w:pStyle w:val="ConsPlusNormal"/>
            </w:pPr>
          </w:p>
        </w:tc>
      </w:tr>
      <w:tr w:rsidR="00E67873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E67873" w:rsidRDefault="00E67873">
            <w:pPr>
              <w:pStyle w:val="ConsPlusNormal"/>
              <w:ind w:left="1134"/>
            </w:pPr>
            <w:r>
              <w:t>врачей</w:t>
            </w:r>
          </w:p>
        </w:tc>
        <w:tc>
          <w:tcPr>
            <w:tcW w:w="1278" w:type="dxa"/>
            <w:tcBorders>
              <w:top w:val="nil"/>
            </w:tcBorders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29" w:name="P228"/>
            <w:bookmarkEnd w:id="29"/>
            <w:r>
              <w:t>05</w:t>
            </w:r>
          </w:p>
        </w:tc>
        <w:tc>
          <w:tcPr>
            <w:tcW w:w="2381" w:type="dxa"/>
            <w:tcBorders>
              <w:top w:val="nil"/>
            </w:tcBorders>
          </w:tcPr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5386" w:type="dxa"/>
          </w:tcPr>
          <w:p w:rsidR="00E67873" w:rsidRDefault="00E67873">
            <w:pPr>
              <w:pStyle w:val="ConsPlusNormal"/>
              <w:ind w:left="1134"/>
            </w:pPr>
            <w:r>
              <w:t>среднего медицинского персонала</w:t>
            </w:r>
          </w:p>
        </w:tc>
        <w:tc>
          <w:tcPr>
            <w:tcW w:w="1278" w:type="dxa"/>
            <w:vAlign w:val="bottom"/>
          </w:tcPr>
          <w:p w:rsidR="00E67873" w:rsidRDefault="00E67873">
            <w:pPr>
              <w:pStyle w:val="ConsPlusNormal"/>
              <w:jc w:val="center"/>
            </w:pPr>
            <w:bookmarkStart w:id="30" w:name="P231"/>
            <w:bookmarkEnd w:id="30"/>
            <w:r>
              <w:t>06</w:t>
            </w:r>
          </w:p>
        </w:tc>
        <w:tc>
          <w:tcPr>
            <w:tcW w:w="2381" w:type="dxa"/>
          </w:tcPr>
          <w:p w:rsidR="00E67873" w:rsidRDefault="00E67873">
            <w:pPr>
              <w:pStyle w:val="ConsPlusNormal"/>
            </w:pPr>
          </w:p>
        </w:tc>
      </w:tr>
    </w:tbl>
    <w:p w:rsidR="00E67873" w:rsidRDefault="00E67873">
      <w:pPr>
        <w:pStyle w:val="ConsPlusNormal"/>
        <w:jc w:val="both"/>
      </w:pPr>
    </w:p>
    <w:p w:rsidR="00E67873" w:rsidRDefault="00E67873">
      <w:pPr>
        <w:pStyle w:val="ConsPlusNonformat"/>
        <w:jc w:val="both"/>
      </w:pPr>
      <w:r>
        <w:t xml:space="preserve">    Должностное           лицо,</w:t>
      </w:r>
    </w:p>
    <w:p w:rsidR="00E67873" w:rsidRDefault="00E67873">
      <w:pPr>
        <w:pStyle w:val="ConsPlusNonformat"/>
        <w:jc w:val="both"/>
      </w:pPr>
      <w:r>
        <w:t>ответственное за предоставление</w:t>
      </w:r>
    </w:p>
    <w:p w:rsidR="00E67873" w:rsidRDefault="00E67873">
      <w:pPr>
        <w:pStyle w:val="ConsPlusNonformat"/>
        <w:jc w:val="both"/>
      </w:pPr>
      <w:r>
        <w:t>первичных статистических данных</w:t>
      </w:r>
    </w:p>
    <w:p w:rsidR="00E67873" w:rsidRDefault="00E67873">
      <w:pPr>
        <w:pStyle w:val="ConsPlusNonformat"/>
        <w:jc w:val="both"/>
      </w:pPr>
      <w:r>
        <w:t>(</w:t>
      </w:r>
      <w:proofErr w:type="gramStart"/>
      <w:r>
        <w:t xml:space="preserve">лицо,   </w:t>
      </w:r>
      <w:proofErr w:type="gramEnd"/>
      <w:r>
        <w:t xml:space="preserve">        уполномоченное</w:t>
      </w:r>
    </w:p>
    <w:p w:rsidR="00E67873" w:rsidRDefault="00E67873">
      <w:pPr>
        <w:pStyle w:val="ConsPlusNonformat"/>
        <w:jc w:val="both"/>
      </w:pPr>
      <w:r>
        <w:t>предоставлять         первичные</w:t>
      </w:r>
    </w:p>
    <w:p w:rsidR="00E67873" w:rsidRDefault="00E67873">
      <w:pPr>
        <w:pStyle w:val="ConsPlusNonformat"/>
        <w:jc w:val="both"/>
      </w:pPr>
      <w:r>
        <w:t xml:space="preserve">статистические </w:t>
      </w:r>
      <w:proofErr w:type="gramStart"/>
      <w:r>
        <w:t>данные  от</w:t>
      </w:r>
      <w:proofErr w:type="gramEnd"/>
      <w:r>
        <w:t xml:space="preserve"> имени</w:t>
      </w:r>
    </w:p>
    <w:p w:rsidR="00E67873" w:rsidRDefault="00E67873">
      <w:pPr>
        <w:pStyle w:val="ConsPlusNonformat"/>
        <w:jc w:val="both"/>
      </w:pPr>
      <w:r>
        <w:t xml:space="preserve">юридического </w:t>
      </w:r>
      <w:proofErr w:type="gramStart"/>
      <w:r>
        <w:t xml:space="preserve">лица)   </w:t>
      </w:r>
      <w:proofErr w:type="gramEnd"/>
      <w:r>
        <w:t xml:space="preserve">           _____________ _________________ ___________</w:t>
      </w:r>
    </w:p>
    <w:p w:rsidR="00E67873" w:rsidRDefault="00E67873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должность)   </w:t>
      </w:r>
      <w:proofErr w:type="gramEnd"/>
      <w:r>
        <w:t xml:space="preserve">   (Ф.И.О.)       (подпись)</w:t>
      </w:r>
    </w:p>
    <w:p w:rsidR="00E67873" w:rsidRDefault="00E67873">
      <w:pPr>
        <w:pStyle w:val="ConsPlusNonformat"/>
        <w:jc w:val="both"/>
      </w:pPr>
    </w:p>
    <w:p w:rsidR="00E67873" w:rsidRDefault="00E67873">
      <w:pPr>
        <w:pStyle w:val="ConsPlusNonformat"/>
        <w:jc w:val="both"/>
      </w:pPr>
      <w:r>
        <w:t xml:space="preserve">                                ___________ E-</w:t>
      </w:r>
      <w:proofErr w:type="spellStart"/>
      <w:r>
        <w:t>mail</w:t>
      </w:r>
      <w:proofErr w:type="spellEnd"/>
      <w:r>
        <w:t>: _____ "__" ___ 20__ год</w:t>
      </w:r>
    </w:p>
    <w:p w:rsidR="00E67873" w:rsidRDefault="00E67873">
      <w:pPr>
        <w:pStyle w:val="ConsPlusNonformat"/>
        <w:jc w:val="both"/>
      </w:pPr>
      <w:r>
        <w:t xml:space="preserve">                                  (номер               </w:t>
      </w:r>
      <w:proofErr w:type="gramStart"/>
      <w:r>
        <w:t xml:space="preserve">   (</w:t>
      </w:r>
      <w:proofErr w:type="gramEnd"/>
      <w:r>
        <w:t>дата составления</w:t>
      </w:r>
    </w:p>
    <w:p w:rsidR="00E67873" w:rsidRDefault="00E67873">
      <w:pPr>
        <w:pStyle w:val="ConsPlusNonformat"/>
        <w:jc w:val="both"/>
      </w:pPr>
      <w:r>
        <w:t xml:space="preserve">                                контактного                   документа)</w:t>
      </w:r>
    </w:p>
    <w:p w:rsidR="00E67873" w:rsidRDefault="00E67873">
      <w:pPr>
        <w:pStyle w:val="ConsPlusNonformat"/>
        <w:jc w:val="both"/>
      </w:pPr>
      <w:r>
        <w:t xml:space="preserve">                                 телефона)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center"/>
        <w:outlineLvl w:val="1"/>
      </w:pPr>
      <w:r>
        <w:t>Указания</w:t>
      </w:r>
    </w:p>
    <w:p w:rsidR="00E67873" w:rsidRDefault="00E67873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hyperlink w:anchor="P32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1-ОЛ "Сведения об организации отдыха детей и их оздоровления" (далее - форма) предоставляют юридические лица (кроме субъектов малого предпринимательства) всех форм собственности и ведомственной принадлежности, оказывающие услуги по организации отдыха и оздоровления детей.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Юридическое лицо предоставляет указанную </w:t>
      </w:r>
      <w:hyperlink w:anchor="P32" w:history="1">
        <w:r>
          <w:rPr>
            <w:color w:val="0000FF"/>
          </w:rPr>
          <w:t>форму</w:t>
        </w:r>
      </w:hyperlink>
      <w:r>
        <w:t xml:space="preserve"> в территориальный орган Росстата по месту фактического осуществления им деятельности по организации отдыха и оздоровления детей.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При наличии у юридического лица обособленных подразделений &lt;1&gt; настоящая </w:t>
      </w:r>
      <w:hyperlink w:anchor="P32" w:history="1">
        <w:r>
          <w:rPr>
            <w:color w:val="0000FF"/>
          </w:rPr>
          <w:t>форма</w:t>
        </w:r>
      </w:hyperlink>
      <w:r>
        <w:t xml:space="preserve"> заполняется по каждому обособленному подразделению и по юридическому лицу без этих обособленных подразделений.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</w:t>
      </w:r>
      <w:r>
        <w:lastRenderedPageBreak/>
        <w:t>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3" w:history="1">
        <w:r>
          <w:rPr>
            <w:color w:val="0000FF"/>
          </w:rPr>
          <w:t>п. 2 ст. 11</w:t>
        </w:r>
      </w:hyperlink>
      <w:r>
        <w:t xml:space="preserve"> Налогового кодекса Российской Федерации).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 xml:space="preserve">Заполненные </w:t>
      </w:r>
      <w:hyperlink w:anchor="P32" w:history="1">
        <w:r>
          <w:rPr>
            <w:color w:val="0000FF"/>
          </w:rPr>
          <w:t>формы</w:t>
        </w:r>
      </w:hyperlink>
      <w:r>
        <w:t xml:space="preserve"> предоставляются юридическим лицом в территориальные органы Росстата по месту фактического осуществления обособленным подразделением деятельности по организации отдыха и оздоровления детей (по обособленному подразделению) и по месту фактического осуществления юридическим лицом деятельности по организации отдыха и оздоровления детей (без обособленных подразделений) в установленные сроки.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При наличии у юридического лица нескольких структурных подразделений, оказывающих услуги по организации отдыха и оздоровления детей, расположенных с ним на одной территории (по одному почтовому адресу), юридическое лицо предоставляет отчет по каждому из них.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Санаторно-курортные организации &lt;2&gt;, в том числе санаторно-оздоровительные лагеря, </w:t>
      </w:r>
      <w:hyperlink w:anchor="P32" w:history="1">
        <w:r>
          <w:rPr>
            <w:color w:val="0000FF"/>
          </w:rPr>
          <w:t>форму N 1-ОЛ</w:t>
        </w:r>
      </w:hyperlink>
      <w:r>
        <w:t xml:space="preserve"> не предоставляют, за исключением случаев, когда в них организованы группы для отдыха детей (без лечения) в летний период (май - сентябрь).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06.08.2013 N 529н "Об утверждении номенклатуры медицинских организаций" (Зарегистрирован Минюстом России 13.09.2013 N 29950);</w:t>
      </w:r>
    </w:p>
    <w:p w:rsidR="00E67873" w:rsidRDefault="00E67873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05.05.2016 N 279н "Об утверждении Порядка организации санаторно-курортного лечения" (Зарегистрирован Минюстом России 21.06.2016 N 42580).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 xml:space="preserve">В адресной </w:t>
      </w:r>
      <w:hyperlink w:anchor="P51" w:history="1">
        <w:r>
          <w:rPr>
            <w:color w:val="0000FF"/>
          </w:rPr>
          <w:t>части</w:t>
        </w:r>
      </w:hyperlink>
      <w:r>
        <w:t xml:space="preserve"> формы указывается полное наименование организации отдыха детей и их оздоровления в соответствии с учредительными документами, зарегистрированными в установленном порядке, а затем в скобках - краткое наименование (при наличии). На бланке </w:t>
      </w:r>
      <w:hyperlink w:anchor="P32" w:history="1">
        <w:r>
          <w:rPr>
            <w:color w:val="0000FF"/>
          </w:rPr>
          <w:t>формы</w:t>
        </w:r>
      </w:hyperlink>
      <w:r>
        <w:t>, содержащей сведения об организации отдыха детей и их оздоровления, являющейся структурным подразделением юридического лица, также указывается наименование этого юридического лица.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По </w:t>
      </w:r>
      <w:hyperlink w:anchor="P55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(почтовый) адрес. По организации отдыха детей и их оздоровления, являющейся структурным подразделением юридического лица, находящейся на территории других субъектов Российской Федерации, указывается также почтовый адрес юридического лица с почтовым индексом.</w:t>
      </w:r>
    </w:p>
    <w:p w:rsidR="00E67873" w:rsidRDefault="00E678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78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7873" w:rsidRDefault="00E6787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67873" w:rsidRDefault="00E67873">
            <w:pPr>
              <w:pStyle w:val="ConsPlusNormal"/>
              <w:jc w:val="both"/>
            </w:pPr>
            <w:r>
              <w:rPr>
                <w:color w:val="392C69"/>
              </w:rPr>
              <w:t>С августа 2018 года уведомления о кодах по общероссийским классификаторам технико-экономической и социальной информации (ОК ТЭИ), а также индивидуальные перечни форм федерального статистического наблюдения, данные по которым подлежат предоставлению хозяйствующими субъектами в органы статистики, размещаются по адресу:</w:t>
            </w:r>
          </w:p>
          <w:p w:rsidR="00E67873" w:rsidRDefault="00E67873">
            <w:pPr>
              <w:pStyle w:val="ConsPlusNormal"/>
              <w:jc w:val="both"/>
            </w:pPr>
            <w:r>
              <w:rPr>
                <w:color w:val="392C69"/>
              </w:rPr>
              <w:t>http://websbor.gks.ru/online/#!/gs/statistic-codes.</w:t>
            </w:r>
          </w:p>
        </w:tc>
      </w:tr>
    </w:tbl>
    <w:p w:rsidR="00E67873" w:rsidRDefault="00E67873">
      <w:pPr>
        <w:pStyle w:val="ConsPlusNormal"/>
        <w:spacing w:before="280"/>
        <w:ind w:firstLine="540"/>
        <w:jc w:val="both"/>
      </w:pPr>
      <w:r>
        <w:t xml:space="preserve">В кодовой </w:t>
      </w:r>
      <w:hyperlink w:anchor="P59" w:history="1">
        <w:r>
          <w:rPr>
            <w:color w:val="0000FF"/>
          </w:rPr>
          <w:t>части</w:t>
        </w:r>
      </w:hyperlink>
      <w:r>
        <w:t xml:space="preserve"> титульного листа формы на основании Уведомления о присвоении кода </w:t>
      </w:r>
      <w:r>
        <w:lastRenderedPageBreak/>
        <w:t>ОКПО (идентификационного номера), размещенного на Интернет-портале Росстата по адресу: http://statreg.gks.ru отчитывающаяся организация проставляет: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код по Общероссийскому классификатору предприятий и организаций (ОКПО) - для юридического лица, не имеющего территориально обособленных подразделений,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идентификационный номер - для территориально обособленного подразделения юридического лица и для головного подразделения юридического лица.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Организации отдыха детей и их оздоровления создаются: органами государственной власти Российской Федерации; органами, осуществляющими управление в сфере образования; органами социальной защиты населения; комитетами по делам молодежи; добровольными спортивными обществами; спортивными комитетами; профсоюзными органами; другими органами субъектов Российской Федерации и местного самоуправления; коммерческими и некоммерческими организациями.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Отдых детей и их оздоровление &lt;3&gt;: совокупность мероприятий, обеспечивающих полноценный отдых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жизнедеятельности, развитие творческого потенциала в благоприятной окружающей среде при выполнении санитарно-гигиенических и санитарно-эпидемиологических требований.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&lt;3&gt; "</w:t>
      </w:r>
      <w:hyperlink r:id="rId16" w:history="1">
        <w:r>
          <w:rPr>
            <w:color w:val="0000FF"/>
          </w:rPr>
          <w:t>ГОСТ Р 52887-2007</w:t>
        </w:r>
      </w:hyperlink>
      <w:r>
        <w:t xml:space="preserve">. Национальный стандарт Российской Федерации. Услуги детям в учреждениях отдыха и оздоровления" (утвержден и введен в действие </w:t>
      </w:r>
      <w:hyperlink r:id="rId1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Ростехрегулирования</w:t>
      </w:r>
      <w:proofErr w:type="spellEnd"/>
      <w:r>
        <w:t xml:space="preserve"> от 27.12.2007 N 565-ст).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>Деятельность организаций отдыха детей и оздоровления осуществляется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 (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 Минюстом России 11.04.2017 N 46337)).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</w:t>
      </w:r>
      <w:hyperlink w:anchor="P32" w:history="1">
        <w:r>
          <w:rPr>
            <w:color w:val="0000FF"/>
          </w:rPr>
          <w:t>форме</w:t>
        </w:r>
      </w:hyperlink>
      <w:r>
        <w:t xml:space="preserve"> заполняются все предусмотренные показатели, в случае отсутствия данных в соответствующей </w:t>
      </w:r>
      <w:proofErr w:type="spellStart"/>
      <w:r>
        <w:t>графоклетке</w:t>
      </w:r>
      <w:proofErr w:type="spellEnd"/>
      <w:r>
        <w:t xml:space="preserve"> ставится прочерк.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случае отсутствия явления </w:t>
      </w:r>
      <w:hyperlink w:anchor="P32" w:history="1">
        <w:r>
          <w:rPr>
            <w:color w:val="0000FF"/>
          </w:rPr>
          <w:t>форма</w:t>
        </w:r>
      </w:hyperlink>
      <w:r>
        <w:t xml:space="preserve"> не предоставляется, а направляется официальное письмо в соответствующий территориальный орган Росстата об отсутствии показателей в отчетном периоде.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center"/>
        <w:outlineLvl w:val="2"/>
      </w:pPr>
      <w:r>
        <w:t>Раздел 1. Сведения об организации отдыха детей</w:t>
      </w:r>
    </w:p>
    <w:p w:rsidR="00E67873" w:rsidRDefault="00E67873">
      <w:pPr>
        <w:pStyle w:val="ConsPlusNormal"/>
        <w:jc w:val="center"/>
      </w:pPr>
      <w:r>
        <w:t>и их оздоровления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 xml:space="preserve">В </w:t>
      </w:r>
      <w:hyperlink w:anchor="P73" w:history="1">
        <w:r>
          <w:rPr>
            <w:color w:val="0000FF"/>
          </w:rPr>
          <w:t>разделе 1</w:t>
        </w:r>
      </w:hyperlink>
      <w:r>
        <w:t xml:space="preserve"> приводятся сведения об организации отдыха детей и их оздоровления в соответствии с учредительными документами, зарегистрированными в установленном порядке.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Организации отдыха детей и их оздоровления могут быть сезонного и круглогодичного функционирования; последние отчитываются только за летний период работы (май - сентябрь).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lastRenderedPageBreak/>
        <w:t xml:space="preserve">По </w:t>
      </w:r>
      <w:hyperlink w:anchor="P84" w:history="1">
        <w:r>
          <w:rPr>
            <w:color w:val="0000FF"/>
          </w:rPr>
          <w:t>строке 01</w:t>
        </w:r>
      </w:hyperlink>
      <w:r>
        <w:t xml:space="preserve"> проставляется код периода функционирования организации отдыха детей и их оздоровления: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круглогодичный - "1"; сезонный - "2".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Организации отдыха детей и их оздоровления могут быть стационарными и палаточными.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Стационарные &lt;*&gt; - это организация отдыха детей и их оздоровления в специально созданных или приспособленных для этих целей помещениях.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Палаточные &lt;*&gt; - это организация отдыха детей и их оздоровления в природных условиях с использованием палаток.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По </w:t>
      </w:r>
      <w:hyperlink w:anchor="P87" w:history="1">
        <w:r>
          <w:rPr>
            <w:color w:val="0000FF"/>
          </w:rPr>
          <w:t>строке 02</w:t>
        </w:r>
      </w:hyperlink>
      <w:r>
        <w:t xml:space="preserve"> проставляется код типа организации: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стационарный - "1"; палаточный - "2".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Все виды слетов, спортивные соревнования и учебно-тренировочные сборы продолжительностью менее 7 дней, а также туристские походы любой продолжительности (не связанные с палаточным лагерем) не является палаточным лагерем &lt;4&gt;.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П. 1.5</w:t>
        </w:r>
      </w:hyperlink>
      <w:r>
        <w:t xml:space="preserve"> Постановления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(вместе с "СанПиН 2.4.4.3048-13. Санитарно-эпидемиологические требования к устройству и организации работы детских лагерей палаточного типа. Санитарно-эпидемиологические правила и нормативы") (Зарегистрирован Минюстом России 29.05.2013 N 28563).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 xml:space="preserve">По </w:t>
      </w:r>
      <w:hyperlink w:anchor="P90" w:history="1">
        <w:r>
          <w:rPr>
            <w:color w:val="0000FF"/>
          </w:rPr>
          <w:t>строке 03</w:t>
        </w:r>
      </w:hyperlink>
      <w:r>
        <w:t xml:space="preserve"> проставляется код типа поселения: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город и поселок городского типа - "1"; сельская местность - "2".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При заполнении данной </w:t>
      </w:r>
      <w:hyperlink w:anchor="P90" w:history="1">
        <w:r>
          <w:rPr>
            <w:color w:val="0000FF"/>
          </w:rPr>
          <w:t>строки</w:t>
        </w:r>
      </w:hyperlink>
      <w:r>
        <w:t xml:space="preserve"> следует руководствоваться местом, где фактически организован отдых и оздоровление детей.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center"/>
        <w:outlineLvl w:val="2"/>
      </w:pPr>
      <w:r>
        <w:t>Раздел 2. Распределение численности отдохнувших детей,</w:t>
      </w:r>
    </w:p>
    <w:p w:rsidR="00E67873" w:rsidRDefault="00E67873">
      <w:pPr>
        <w:pStyle w:val="ConsPlusNormal"/>
        <w:jc w:val="center"/>
      </w:pPr>
      <w:r>
        <w:t>по субъектам Российской Федерации, из которых они прибыли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 xml:space="preserve">В </w:t>
      </w:r>
      <w:hyperlink w:anchor="P93" w:history="1">
        <w:r>
          <w:rPr>
            <w:color w:val="0000FF"/>
          </w:rPr>
          <w:t>разделе</w:t>
        </w:r>
      </w:hyperlink>
      <w:r>
        <w:t xml:space="preserve"> указывается распределение численности отдохнувших детей, по субъектам Российской Федерации, из которых они прибыли, в порядке возрастания их кодов по Общероссийскому </w:t>
      </w:r>
      <w:hyperlink r:id="rId20" w:history="1">
        <w:r>
          <w:rPr>
            <w:color w:val="0000FF"/>
          </w:rPr>
          <w:t>классификатору</w:t>
        </w:r>
      </w:hyperlink>
      <w:r>
        <w:t xml:space="preserve"> объектов административно-территориального деления (далее - ОКАТО), включая субъект Российской Федерации, на территории которого действует организация отдыха детей и их оздоровления, если в этой организации отдохнули дети, проживающие на этой же территории. Код территории содержит 11 знаков.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</w:t>
      </w:r>
      <w:hyperlink w:anchor="P111" w:history="1">
        <w:r>
          <w:rPr>
            <w:color w:val="0000FF"/>
          </w:rPr>
          <w:t>графе 1</w:t>
        </w:r>
      </w:hyperlink>
      <w:r>
        <w:t xml:space="preserve"> указывается наименование субъекта Российской Федерации, в </w:t>
      </w:r>
      <w:hyperlink w:anchor="P112" w:history="1">
        <w:r>
          <w:rPr>
            <w:color w:val="0000FF"/>
          </w:rPr>
          <w:t>графе 2</w:t>
        </w:r>
      </w:hyperlink>
      <w:r>
        <w:t xml:space="preserve"> - номер строки, в </w:t>
      </w:r>
      <w:hyperlink w:anchor="P113" w:history="1">
        <w:r>
          <w:rPr>
            <w:color w:val="0000FF"/>
          </w:rPr>
          <w:t>графе 3</w:t>
        </w:r>
      </w:hyperlink>
      <w:r>
        <w:t xml:space="preserve"> - код субъекта Российской Федерации по </w:t>
      </w:r>
      <w:hyperlink r:id="rId21" w:history="1">
        <w:r>
          <w:rPr>
            <w:color w:val="0000FF"/>
          </w:rPr>
          <w:t>ОКАТО</w:t>
        </w:r>
      </w:hyperlink>
      <w:r>
        <w:t>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</w:t>
      </w:r>
      <w:hyperlink w:anchor="P114" w:history="1">
        <w:r>
          <w:rPr>
            <w:color w:val="0000FF"/>
          </w:rPr>
          <w:t>графе 4</w:t>
        </w:r>
      </w:hyperlink>
      <w:r>
        <w:t xml:space="preserve"> показывается численность детей в возрасте от 6 1/2 лет до 17 лет включительно, прибывших из каждого субъекта Российской Федерации.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Численность детей определяется по журналу регистрации прибытия и выбытия детей из организации отдыха детей и их оздоровления, заполняемому на основании договоров об организации отдыха и оздоровления ребенка, заключаемого организацией отдыха детей и их </w:t>
      </w:r>
      <w:r>
        <w:lastRenderedPageBreak/>
        <w:t>оздоровления с родителем (законным представителем) ребенка, направляемого на отдых и оздоровление в указанную организацию, и (или) путевок или распорядительного акта организации отдыха детей и их оздоровления о зачислении детей в указанную организацию. При этом если один ребенок в течение года находился в организации (организациях) отдыха детей и их оздоровления два и более раза, то он включается в отчет дважды (несколько раз).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</w:t>
      </w:r>
      <w:hyperlink w:anchor="P115" w:history="1">
        <w:r>
          <w:rPr>
            <w:color w:val="0000FF"/>
          </w:rPr>
          <w:t>графе 5</w:t>
        </w:r>
      </w:hyperlink>
      <w:r>
        <w:t xml:space="preserve"> из общей численности детей (из </w:t>
      </w:r>
      <w:hyperlink w:anchor="P114" w:history="1">
        <w:r>
          <w:rPr>
            <w:color w:val="0000FF"/>
          </w:rPr>
          <w:t>графы 4</w:t>
        </w:r>
      </w:hyperlink>
      <w:r>
        <w:t>) приводится численность девочек.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</w:t>
      </w:r>
      <w:hyperlink w:anchor="P116" w:history="1">
        <w:r>
          <w:rPr>
            <w:color w:val="0000FF"/>
          </w:rPr>
          <w:t>графе 6</w:t>
        </w:r>
      </w:hyperlink>
      <w:r>
        <w:t xml:space="preserve"> из общей численности детей выделяются дети с ограниченными возможностями здоровья, в </w:t>
      </w:r>
      <w:hyperlink w:anchor="P118" w:history="1">
        <w:r>
          <w:rPr>
            <w:color w:val="0000FF"/>
          </w:rPr>
          <w:t>графе 8</w:t>
        </w:r>
      </w:hyperlink>
      <w:r>
        <w:t xml:space="preserve"> - дети-инвалиды.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2" w:history="1">
        <w:r>
          <w:rPr>
            <w:color w:val="0000FF"/>
          </w:rPr>
          <w:t>статьей 2</w:t>
        </w:r>
      </w:hyperlink>
      <w:r>
        <w:t xml:space="preserve"> Федерального закона от 29.12.2012 N 273-ФЗ "Об образовании в Российской Федерации" лицо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3" w:history="1">
        <w:r>
          <w:rPr>
            <w:color w:val="0000FF"/>
          </w:rPr>
          <w:t>статьей 1</w:t>
        </w:r>
      </w:hyperlink>
      <w:r>
        <w:t xml:space="preserve"> Федерального закона от 24.11.1995 N 181-ФЗ "О социальной защите инвалидов в Российской Федерации"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"ребенок-инвалид".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Признание лица инвалидом осуществляется федеральным учреждением медико-социальной экспертизы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>, утвержденными постановлением Правительства Российской Федерации от 20.02.2006 N 95 "О порядке и условиях признания лица инвалидом". При этом в соответствии с законодательством Российской Федерации понятие "инвалид" и "лицо с ограниченными возможностями здоровья" не являются идентичными.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Ребенок, признанный одновременно инвалидом и лицом с ограниченными возможностями здоровья, учитывается в </w:t>
      </w:r>
      <w:hyperlink w:anchor="P32" w:history="1">
        <w:r>
          <w:rPr>
            <w:color w:val="0000FF"/>
          </w:rPr>
          <w:t>форме N 1-ОЛ</w:t>
        </w:r>
      </w:hyperlink>
      <w:r>
        <w:t xml:space="preserve"> один раз, как инвалид.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Из общей численности детей с ограниченными возможностями здоровья (из </w:t>
      </w:r>
      <w:hyperlink w:anchor="P116" w:history="1">
        <w:r>
          <w:rPr>
            <w:color w:val="0000FF"/>
          </w:rPr>
          <w:t>графы 6</w:t>
        </w:r>
      </w:hyperlink>
      <w:r>
        <w:t xml:space="preserve">) и детей-инвалидов (из </w:t>
      </w:r>
      <w:hyperlink w:anchor="P118" w:history="1">
        <w:r>
          <w:rPr>
            <w:color w:val="0000FF"/>
          </w:rPr>
          <w:t>графы 8</w:t>
        </w:r>
      </w:hyperlink>
      <w:r>
        <w:t xml:space="preserve">) выделяются девочки (соответственно </w:t>
      </w:r>
      <w:hyperlink w:anchor="P117" w:history="1">
        <w:r>
          <w:rPr>
            <w:color w:val="0000FF"/>
          </w:rPr>
          <w:t>графы 7</w:t>
        </w:r>
      </w:hyperlink>
      <w:r>
        <w:t xml:space="preserve"> и </w:t>
      </w:r>
      <w:hyperlink w:anchor="P119" w:history="1">
        <w:r>
          <w:rPr>
            <w:color w:val="0000FF"/>
          </w:rPr>
          <w:t>9</w:t>
        </w:r>
      </w:hyperlink>
      <w:r>
        <w:t>).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В </w:t>
      </w:r>
      <w:hyperlink w:anchor="P120" w:history="1">
        <w:r>
          <w:rPr>
            <w:color w:val="0000FF"/>
          </w:rPr>
          <w:t>графе 10</w:t>
        </w:r>
      </w:hyperlink>
      <w:r>
        <w:t xml:space="preserve"> отражается численность детей, направленных в организацию отдыха детей и их оздоровления полностью за счет средств родителей (законных представителей) ребенка.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По </w:t>
      </w:r>
      <w:hyperlink w:anchor="P182" w:history="1">
        <w:r>
          <w:rPr>
            <w:color w:val="0000FF"/>
          </w:rPr>
          <w:t>строке 03</w:t>
        </w:r>
      </w:hyperlink>
      <w:r>
        <w:t xml:space="preserve"> указывается численность детей из районов Крайнего Севера и приравненных к ним местностей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Совмина Союза Советских Социалистических Республик от 03.01.1983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Союза Советских Социалистических Республик от 10.11.1967 N 1029";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27.02.2018 N 201 "Об отнесении муниципального образования "Город Кедровый" Томской области к местностям, приравненным к районам Крайнего Севера", размещенными на официальном сайте Росстата в информационно-телекоммуникационной сети "Интернет" (www.gks.ru/Информация для респондентов/Формы федерального статистического наблюдения/Альбом форм федерального статистического наблюдения, сбор и обработка данных по которым осуществляются в системе Федеральной службы государственной статистики/18. Гостиницы).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По </w:t>
      </w:r>
      <w:hyperlink w:anchor="P192" w:history="1">
        <w:r>
          <w:rPr>
            <w:color w:val="0000FF"/>
          </w:rPr>
          <w:t>строке 04</w:t>
        </w:r>
      </w:hyperlink>
      <w:r>
        <w:t xml:space="preserve"> указывается численность детей из сухопутной территории Арктической зоны </w:t>
      </w:r>
      <w:r>
        <w:lastRenderedPageBreak/>
        <w:t xml:space="preserve">Российской Федерации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02.05.2014 N 296 "О сухопутных территориях Арктической зоны Российской Федерации", размещенным на официальном сайте Росстата в информационно-телекоммуникационной сети "Интернет" (www.gks.ru/Информация для респондентов/Формы федерального статистического наблюдения/Альбом форм федерального статистического наблюдения, сбор и обработка данных по которым осуществляются в системе Федеральной службы государственной статистики/18. Гостиницы).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center"/>
        <w:outlineLvl w:val="2"/>
      </w:pPr>
      <w:r>
        <w:t>Раздел 3. Сведения о персонале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 xml:space="preserve">В </w:t>
      </w:r>
      <w:hyperlink w:anchor="P202" w:history="1">
        <w:r>
          <w:rPr>
            <w:color w:val="0000FF"/>
          </w:rPr>
          <w:t>разделе</w:t>
        </w:r>
      </w:hyperlink>
      <w:r>
        <w:t xml:space="preserve"> приводятся сведения о численности персонала в организациях отдыха детей и их оздоровления.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По </w:t>
      </w:r>
      <w:hyperlink w:anchor="P212" w:history="1">
        <w:r>
          <w:rPr>
            <w:color w:val="0000FF"/>
          </w:rPr>
          <w:t>строке 01</w:t>
        </w:r>
      </w:hyperlink>
      <w:r>
        <w:t xml:space="preserve"> приводится численность работников в месяц максимального развертывания работы организации отдыха детей и их оздоровления.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По </w:t>
      </w:r>
      <w:hyperlink w:anchor="P216" w:history="1">
        <w:r>
          <w:rPr>
            <w:color w:val="0000FF"/>
          </w:rPr>
          <w:t>строке 02</w:t>
        </w:r>
      </w:hyperlink>
      <w:r>
        <w:t xml:space="preserve"> выделяются педагогические работники. В эту категорию входит численность работников, основной функцией которых является проведение воспитательной и образовательной работы с детьми. К ним относятся: &lt;*&gt; воспитатели, педагоги-психологи, социальные педагоги, педагоги-организаторы и другие.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&lt;*&gt; Понятие приведено исключительно в целях заполнения настоящей </w:t>
      </w:r>
      <w:hyperlink w:anchor="P32" w:history="1">
        <w:r>
          <w:rPr>
            <w:color w:val="0000FF"/>
          </w:rPr>
          <w:t>формы</w:t>
        </w:r>
      </w:hyperlink>
      <w:r>
        <w:t>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ind w:firstLine="540"/>
        <w:jc w:val="both"/>
      </w:pPr>
      <w:r>
        <w:t xml:space="preserve">По </w:t>
      </w:r>
      <w:hyperlink w:anchor="P219" w:history="1">
        <w:r>
          <w:rPr>
            <w:color w:val="0000FF"/>
          </w:rPr>
          <w:t>строке 03</w:t>
        </w:r>
      </w:hyperlink>
      <w:r>
        <w:t xml:space="preserve"> приводится численность вожатых, осуществляющих трудовую деятельность в организации отдыха детей и их оздоровления.</w:t>
      </w:r>
    </w:p>
    <w:p w:rsidR="00E67873" w:rsidRDefault="00E67873">
      <w:pPr>
        <w:pStyle w:val="ConsPlusNormal"/>
        <w:spacing w:before="220"/>
        <w:ind w:firstLine="540"/>
        <w:jc w:val="both"/>
      </w:pPr>
      <w:r>
        <w:t xml:space="preserve">По </w:t>
      </w:r>
      <w:hyperlink w:anchor="P222" w:history="1">
        <w:r>
          <w:rPr>
            <w:color w:val="0000FF"/>
          </w:rPr>
          <w:t>строке 04</w:t>
        </w:r>
      </w:hyperlink>
      <w:r>
        <w:t xml:space="preserve"> отражается медицинский персонал с разбивкой по </w:t>
      </w:r>
      <w:hyperlink w:anchor="P228" w:history="1">
        <w:r>
          <w:rPr>
            <w:color w:val="0000FF"/>
          </w:rPr>
          <w:t>строкам 05</w:t>
        </w:r>
      </w:hyperlink>
      <w:r>
        <w:t xml:space="preserve"> - </w:t>
      </w:r>
      <w:hyperlink w:anchor="P231" w:history="1">
        <w:r>
          <w:rPr>
            <w:color w:val="0000FF"/>
          </w:rPr>
          <w:t>06</w:t>
        </w:r>
      </w:hyperlink>
      <w:r>
        <w:t xml:space="preserve"> на врачей и средний медицинский персонал.</w:t>
      </w: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center"/>
        <w:outlineLvl w:val="2"/>
      </w:pPr>
      <w:r>
        <w:t>Необходимые контроли при заполнении формы</w:t>
      </w:r>
    </w:p>
    <w:p w:rsidR="00E67873" w:rsidRDefault="00E6787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E67873">
        <w:tc>
          <w:tcPr>
            <w:tcW w:w="4535" w:type="dxa"/>
          </w:tcPr>
          <w:p w:rsidR="00E67873" w:rsidRDefault="00E67873">
            <w:pPr>
              <w:pStyle w:val="ConsPlusNormal"/>
              <w:jc w:val="center"/>
            </w:pPr>
            <w:r>
              <w:t>Графы</w:t>
            </w:r>
          </w:p>
        </w:tc>
        <w:tc>
          <w:tcPr>
            <w:tcW w:w="4536" w:type="dxa"/>
          </w:tcPr>
          <w:p w:rsidR="00E67873" w:rsidRDefault="00E67873">
            <w:pPr>
              <w:pStyle w:val="ConsPlusNormal"/>
              <w:jc w:val="center"/>
            </w:pPr>
            <w:r>
              <w:t>Строки</w:t>
            </w:r>
          </w:p>
        </w:tc>
      </w:tr>
      <w:tr w:rsidR="00E67873">
        <w:tc>
          <w:tcPr>
            <w:tcW w:w="9071" w:type="dxa"/>
            <w:gridSpan w:val="2"/>
          </w:tcPr>
          <w:p w:rsidR="00E67873" w:rsidRDefault="00E67873">
            <w:pPr>
              <w:pStyle w:val="ConsPlusNormal"/>
              <w:jc w:val="center"/>
              <w:outlineLvl w:val="3"/>
            </w:pPr>
            <w:r>
              <w:t>Раздел 1.</w:t>
            </w:r>
          </w:p>
        </w:tc>
      </w:tr>
      <w:tr w:rsidR="00E67873">
        <w:tc>
          <w:tcPr>
            <w:tcW w:w="4535" w:type="dxa"/>
          </w:tcPr>
          <w:p w:rsidR="00E67873" w:rsidRDefault="00E67873">
            <w:pPr>
              <w:pStyle w:val="ConsPlusNormal"/>
            </w:pPr>
          </w:p>
        </w:tc>
        <w:tc>
          <w:tcPr>
            <w:tcW w:w="4536" w:type="dxa"/>
          </w:tcPr>
          <w:p w:rsidR="00E67873" w:rsidRDefault="00E67873">
            <w:pPr>
              <w:pStyle w:val="ConsPlusNormal"/>
              <w:jc w:val="both"/>
            </w:pPr>
            <w:hyperlink w:anchor="P84" w:history="1">
              <w:r>
                <w:rPr>
                  <w:color w:val="0000FF"/>
                </w:rPr>
                <w:t>строки 01</w:t>
              </w:r>
            </w:hyperlink>
            <w:r>
              <w:t xml:space="preserve">, </w:t>
            </w:r>
            <w:hyperlink w:anchor="P87" w:history="1"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w:anchor="P90" w:history="1">
              <w:r>
                <w:rPr>
                  <w:color w:val="0000FF"/>
                </w:rPr>
                <w:t>03</w:t>
              </w:r>
            </w:hyperlink>
            <w:r>
              <w:t xml:space="preserve"> должны быть обязательно оценены каким-либо из кодов "1" или "2".</w:t>
            </w:r>
          </w:p>
        </w:tc>
      </w:tr>
      <w:tr w:rsidR="00E67873">
        <w:tc>
          <w:tcPr>
            <w:tcW w:w="9071" w:type="dxa"/>
            <w:gridSpan w:val="2"/>
          </w:tcPr>
          <w:p w:rsidR="00E67873" w:rsidRDefault="00E67873">
            <w:pPr>
              <w:pStyle w:val="ConsPlusNormal"/>
              <w:jc w:val="center"/>
              <w:outlineLvl w:val="3"/>
            </w:pPr>
            <w:r>
              <w:t>Раздел 2.</w:t>
            </w:r>
          </w:p>
        </w:tc>
      </w:tr>
      <w:tr w:rsidR="00E67873">
        <w:tc>
          <w:tcPr>
            <w:tcW w:w="4535" w:type="dxa"/>
          </w:tcPr>
          <w:p w:rsidR="00E67873" w:rsidRDefault="00E67873">
            <w:pPr>
              <w:pStyle w:val="ConsPlusNormal"/>
              <w:jc w:val="both"/>
            </w:pPr>
            <w:r>
              <w:t xml:space="preserve">Гр. </w:t>
            </w:r>
            <w:proofErr w:type="gramStart"/>
            <w:r>
              <w:t>4 &gt;</w:t>
            </w:r>
            <w:proofErr w:type="gramEnd"/>
            <w:r>
              <w:t xml:space="preserve">= Гр. 5 по </w:t>
            </w:r>
            <w:hyperlink w:anchor="P122" w:history="1">
              <w:r>
                <w:rPr>
                  <w:color w:val="0000FF"/>
                </w:rPr>
                <w:t>строкам 01</w:t>
              </w:r>
            </w:hyperlink>
            <w:r>
              <w:t xml:space="preserve"> - </w:t>
            </w:r>
            <w:hyperlink w:anchor="P192" w:history="1">
              <w:r>
                <w:rPr>
                  <w:color w:val="0000FF"/>
                </w:rPr>
                <w:t>04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r>
              <w:t xml:space="preserve">Гр. </w:t>
            </w:r>
            <w:proofErr w:type="gramStart"/>
            <w:r>
              <w:t>4 &gt;</w:t>
            </w:r>
            <w:proofErr w:type="gramEnd"/>
            <w:r>
              <w:t xml:space="preserve">= Гр. 6 по </w:t>
            </w:r>
            <w:hyperlink w:anchor="P122" w:history="1">
              <w:r>
                <w:rPr>
                  <w:color w:val="0000FF"/>
                </w:rPr>
                <w:t>строкам 01</w:t>
              </w:r>
            </w:hyperlink>
            <w:r>
              <w:t xml:space="preserve"> - </w:t>
            </w:r>
            <w:hyperlink w:anchor="P192" w:history="1">
              <w:r>
                <w:rPr>
                  <w:color w:val="0000FF"/>
                </w:rPr>
                <w:t>04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r>
              <w:t xml:space="preserve">Гр. </w:t>
            </w:r>
            <w:proofErr w:type="gramStart"/>
            <w:r>
              <w:t>4 &gt;</w:t>
            </w:r>
            <w:proofErr w:type="gramEnd"/>
            <w:r>
              <w:t xml:space="preserve">= Гр. 8 по </w:t>
            </w:r>
            <w:hyperlink w:anchor="P122" w:history="1">
              <w:r>
                <w:rPr>
                  <w:color w:val="0000FF"/>
                </w:rPr>
                <w:t>строкам 01</w:t>
              </w:r>
            </w:hyperlink>
            <w:r>
              <w:t xml:space="preserve"> - </w:t>
            </w:r>
            <w:hyperlink w:anchor="P192" w:history="1">
              <w:r>
                <w:rPr>
                  <w:color w:val="0000FF"/>
                </w:rPr>
                <w:t>04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r>
              <w:t xml:space="preserve">Гр. </w:t>
            </w:r>
            <w:proofErr w:type="gramStart"/>
            <w:r>
              <w:t>4 &gt;</w:t>
            </w:r>
            <w:proofErr w:type="gramEnd"/>
            <w:r>
              <w:t xml:space="preserve">= Гр. 10 по </w:t>
            </w:r>
            <w:hyperlink w:anchor="P122" w:history="1">
              <w:r>
                <w:rPr>
                  <w:color w:val="0000FF"/>
                </w:rPr>
                <w:t>строкам 01</w:t>
              </w:r>
            </w:hyperlink>
            <w:r>
              <w:t xml:space="preserve"> - </w:t>
            </w:r>
            <w:hyperlink w:anchor="P192" w:history="1">
              <w:r>
                <w:rPr>
                  <w:color w:val="0000FF"/>
                </w:rPr>
                <w:t>04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r>
              <w:t xml:space="preserve">Гр. </w:t>
            </w:r>
            <w:proofErr w:type="gramStart"/>
            <w:r>
              <w:t>6 &gt;</w:t>
            </w:r>
            <w:proofErr w:type="gramEnd"/>
            <w:r>
              <w:t xml:space="preserve">= Гр. 7 по </w:t>
            </w:r>
            <w:hyperlink w:anchor="P122" w:history="1">
              <w:r>
                <w:rPr>
                  <w:color w:val="0000FF"/>
                </w:rPr>
                <w:t>строкам 01</w:t>
              </w:r>
            </w:hyperlink>
            <w:r>
              <w:t xml:space="preserve"> - </w:t>
            </w:r>
            <w:hyperlink w:anchor="P192" w:history="1">
              <w:r>
                <w:rPr>
                  <w:color w:val="0000FF"/>
                </w:rPr>
                <w:t>04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r>
              <w:t xml:space="preserve">Гр. </w:t>
            </w:r>
            <w:proofErr w:type="gramStart"/>
            <w:r>
              <w:t>8 &gt;</w:t>
            </w:r>
            <w:proofErr w:type="gramEnd"/>
            <w:r>
              <w:t xml:space="preserve">= Гр. 9 по </w:t>
            </w:r>
            <w:hyperlink w:anchor="P122" w:history="1">
              <w:r>
                <w:rPr>
                  <w:color w:val="0000FF"/>
                </w:rPr>
                <w:t>строкам 01</w:t>
              </w:r>
            </w:hyperlink>
            <w:r>
              <w:t xml:space="preserve"> - </w:t>
            </w:r>
            <w:hyperlink w:anchor="P192" w:history="1">
              <w:r>
                <w:rPr>
                  <w:color w:val="0000FF"/>
                </w:rPr>
                <w:t>04</w:t>
              </w:r>
            </w:hyperlink>
            <w:r>
              <w:t>.</w:t>
            </w:r>
          </w:p>
          <w:p w:rsidR="00E67873" w:rsidRDefault="00E67873">
            <w:pPr>
              <w:pStyle w:val="ConsPlusNormal"/>
            </w:pPr>
          </w:p>
        </w:tc>
        <w:tc>
          <w:tcPr>
            <w:tcW w:w="4536" w:type="dxa"/>
          </w:tcPr>
          <w:p w:rsidR="00E67873" w:rsidRDefault="00E67873">
            <w:pPr>
              <w:pStyle w:val="ConsPlusNormal"/>
              <w:jc w:val="both"/>
            </w:pPr>
            <w:hyperlink w:anchor="P122" w:history="1">
              <w:r>
                <w:rPr>
                  <w:color w:val="0000FF"/>
                </w:rPr>
                <w:t>Стр. 01</w:t>
              </w:r>
            </w:hyperlink>
            <w:r>
              <w:t xml:space="preserve"> = сумме </w:t>
            </w:r>
            <w:hyperlink w:anchor="P132" w:history="1">
              <w:r>
                <w:rPr>
                  <w:color w:val="0000FF"/>
                </w:rPr>
                <w:t>стр. 02</w:t>
              </w:r>
            </w:hyperlink>
            <w:r>
              <w:t xml:space="preserve"> по графам 4 - 10;</w:t>
            </w:r>
          </w:p>
          <w:p w:rsidR="00E67873" w:rsidRDefault="00E67873">
            <w:pPr>
              <w:pStyle w:val="ConsPlusNormal"/>
              <w:jc w:val="both"/>
            </w:pPr>
            <w:hyperlink w:anchor="P122" w:history="1">
              <w:r>
                <w:rPr>
                  <w:color w:val="0000FF"/>
                </w:rPr>
                <w:t xml:space="preserve">Стр. </w:t>
              </w:r>
              <w:proofErr w:type="gramStart"/>
              <w:r>
                <w:rPr>
                  <w:color w:val="0000FF"/>
                </w:rPr>
                <w:t>01</w:t>
              </w:r>
            </w:hyperlink>
            <w:r>
              <w:t xml:space="preserve"> &gt;</w:t>
            </w:r>
            <w:proofErr w:type="gramEnd"/>
            <w:r>
              <w:t xml:space="preserve">= </w:t>
            </w:r>
            <w:hyperlink w:anchor="P182" w:history="1">
              <w:r>
                <w:rPr>
                  <w:color w:val="0000FF"/>
                </w:rPr>
                <w:t>стр. 03</w:t>
              </w:r>
            </w:hyperlink>
            <w:r>
              <w:t xml:space="preserve"> по графам 4 - 10;</w:t>
            </w:r>
          </w:p>
          <w:p w:rsidR="00E67873" w:rsidRDefault="00E67873">
            <w:pPr>
              <w:pStyle w:val="ConsPlusNormal"/>
              <w:jc w:val="both"/>
            </w:pPr>
            <w:hyperlink w:anchor="P122" w:history="1">
              <w:r>
                <w:rPr>
                  <w:color w:val="0000FF"/>
                </w:rPr>
                <w:t xml:space="preserve">Стр. </w:t>
              </w:r>
              <w:proofErr w:type="gramStart"/>
              <w:r>
                <w:rPr>
                  <w:color w:val="0000FF"/>
                </w:rPr>
                <w:t>01</w:t>
              </w:r>
            </w:hyperlink>
            <w:r>
              <w:t xml:space="preserve"> &gt;</w:t>
            </w:r>
            <w:proofErr w:type="gramEnd"/>
            <w:r>
              <w:t xml:space="preserve">= </w:t>
            </w:r>
            <w:hyperlink w:anchor="P192" w:history="1">
              <w:r>
                <w:rPr>
                  <w:color w:val="0000FF"/>
                </w:rPr>
                <w:t>стр. 04</w:t>
              </w:r>
            </w:hyperlink>
            <w:r>
              <w:t xml:space="preserve"> по графам 4 - 10.</w:t>
            </w:r>
          </w:p>
          <w:p w:rsidR="00E67873" w:rsidRDefault="00E67873">
            <w:pPr>
              <w:pStyle w:val="ConsPlusNormal"/>
            </w:pPr>
          </w:p>
        </w:tc>
      </w:tr>
      <w:tr w:rsidR="00E67873">
        <w:tc>
          <w:tcPr>
            <w:tcW w:w="9071" w:type="dxa"/>
            <w:gridSpan w:val="2"/>
          </w:tcPr>
          <w:p w:rsidR="00E67873" w:rsidRDefault="00E67873">
            <w:pPr>
              <w:pStyle w:val="ConsPlusNormal"/>
              <w:jc w:val="center"/>
              <w:outlineLvl w:val="3"/>
            </w:pPr>
            <w:r>
              <w:t>Раздел 3.</w:t>
            </w:r>
          </w:p>
        </w:tc>
      </w:tr>
      <w:tr w:rsidR="00E67873">
        <w:tc>
          <w:tcPr>
            <w:tcW w:w="4535" w:type="dxa"/>
          </w:tcPr>
          <w:p w:rsidR="00E67873" w:rsidRDefault="00E67873">
            <w:pPr>
              <w:pStyle w:val="ConsPlusNormal"/>
            </w:pPr>
          </w:p>
        </w:tc>
        <w:tc>
          <w:tcPr>
            <w:tcW w:w="4536" w:type="dxa"/>
          </w:tcPr>
          <w:p w:rsidR="00E67873" w:rsidRDefault="00E67873">
            <w:pPr>
              <w:pStyle w:val="ConsPlusNormal"/>
              <w:jc w:val="both"/>
            </w:pPr>
            <w:hyperlink w:anchor="P212" w:history="1">
              <w:r>
                <w:rPr>
                  <w:color w:val="0000FF"/>
                </w:rPr>
                <w:t>Стр. 01</w:t>
              </w:r>
            </w:hyperlink>
            <w:r>
              <w:t xml:space="preserve"> &gt; 0;</w:t>
            </w:r>
          </w:p>
          <w:p w:rsidR="00E67873" w:rsidRDefault="00E67873">
            <w:pPr>
              <w:pStyle w:val="ConsPlusNormal"/>
              <w:jc w:val="both"/>
            </w:pPr>
            <w:hyperlink w:anchor="P216" w:history="1">
              <w:r>
                <w:rPr>
                  <w:color w:val="0000FF"/>
                </w:rPr>
                <w:t>Стр. 02</w:t>
              </w:r>
            </w:hyperlink>
            <w:r>
              <w:t xml:space="preserve"> &gt; 0;</w:t>
            </w:r>
          </w:p>
          <w:p w:rsidR="00E67873" w:rsidRDefault="00E67873">
            <w:pPr>
              <w:pStyle w:val="ConsPlusNormal"/>
              <w:jc w:val="both"/>
            </w:pPr>
            <w:hyperlink w:anchor="P212" w:history="1">
              <w:r>
                <w:rPr>
                  <w:color w:val="0000FF"/>
                </w:rPr>
                <w:t>Стр. 01</w:t>
              </w:r>
            </w:hyperlink>
            <w:r>
              <w:t xml:space="preserve"> &gt;= </w:t>
            </w:r>
            <w:hyperlink w:anchor="P216" w:history="1">
              <w:r>
                <w:rPr>
                  <w:color w:val="0000FF"/>
                </w:rPr>
                <w:t>стр. 02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hyperlink w:anchor="P212" w:history="1">
              <w:r>
                <w:rPr>
                  <w:color w:val="0000FF"/>
                </w:rPr>
                <w:t>Стр. 01</w:t>
              </w:r>
            </w:hyperlink>
            <w:r>
              <w:t xml:space="preserve"> &gt; </w:t>
            </w:r>
            <w:hyperlink w:anchor="P219" w:history="1">
              <w:r>
                <w:rPr>
                  <w:color w:val="0000FF"/>
                </w:rPr>
                <w:t>стр. 03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hyperlink w:anchor="P212" w:history="1">
              <w:r>
                <w:rPr>
                  <w:color w:val="0000FF"/>
                </w:rPr>
                <w:t>Стр. 01</w:t>
              </w:r>
            </w:hyperlink>
            <w:r>
              <w:t xml:space="preserve"> &gt; </w:t>
            </w:r>
            <w:hyperlink w:anchor="P222" w:history="1">
              <w:r>
                <w:rPr>
                  <w:color w:val="0000FF"/>
                </w:rPr>
                <w:t>стр. 04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hyperlink w:anchor="P222" w:history="1">
              <w:r>
                <w:rPr>
                  <w:color w:val="0000FF"/>
                </w:rPr>
                <w:t>Стр. 04</w:t>
              </w:r>
            </w:hyperlink>
            <w:r>
              <w:t xml:space="preserve"> &gt; </w:t>
            </w:r>
            <w:hyperlink w:anchor="P228" w:history="1">
              <w:r>
                <w:rPr>
                  <w:color w:val="0000FF"/>
                </w:rPr>
                <w:t>стр. 05</w:t>
              </w:r>
            </w:hyperlink>
            <w:r>
              <w:t>;</w:t>
            </w:r>
          </w:p>
          <w:p w:rsidR="00E67873" w:rsidRDefault="00E67873">
            <w:pPr>
              <w:pStyle w:val="ConsPlusNormal"/>
              <w:jc w:val="both"/>
            </w:pPr>
            <w:hyperlink w:anchor="P222" w:history="1">
              <w:r>
                <w:rPr>
                  <w:color w:val="0000FF"/>
                </w:rPr>
                <w:t>Стр. 04</w:t>
              </w:r>
            </w:hyperlink>
            <w:r>
              <w:t xml:space="preserve"> &gt; </w:t>
            </w:r>
            <w:hyperlink w:anchor="P231" w:history="1">
              <w:r>
                <w:rPr>
                  <w:color w:val="0000FF"/>
                </w:rPr>
                <w:t>стр. 06</w:t>
              </w:r>
            </w:hyperlink>
            <w:r>
              <w:t>.</w:t>
            </w:r>
          </w:p>
        </w:tc>
      </w:tr>
    </w:tbl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jc w:val="both"/>
      </w:pPr>
    </w:p>
    <w:p w:rsidR="00E67873" w:rsidRDefault="00E67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31" w:name="_GoBack"/>
      <w:bookmarkEnd w:id="31"/>
    </w:p>
    <w:sectPr w:rsidR="007B3D03" w:rsidSect="002136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73"/>
    <w:rsid w:val="007B3D03"/>
    <w:rsid w:val="00E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193A5-7D05-4FFA-8055-64DED75F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7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7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8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7C3091EAB5B711C0C923A65A43531AF2A03DE3C1A9A987C6C955B27DB9920C3F73B508CADAC4D1EA85CE5676E8261E6A28CD9DC71L61CO" TargetMode="External"/><Relationship Id="rId13" Type="http://schemas.openxmlformats.org/officeDocument/2006/relationships/hyperlink" Target="consultantplus://offline/ref=4B27C3091EAB5B711C0C923A65A43531AF2A03DF3C199A987C6C955B27DB9920C3F73B5484A8A3121BBD4DBD6B6C9F7FE4BE90DBDDL719O" TargetMode="External"/><Relationship Id="rId18" Type="http://schemas.openxmlformats.org/officeDocument/2006/relationships/hyperlink" Target="consultantplus://offline/ref=4B27C3091EAB5B711C0C923A65A43531AE2A03DE3B1C9A987C6C955B27DB9920D1F7635B84AEB64648E71AB06BL616O" TargetMode="External"/><Relationship Id="rId26" Type="http://schemas.openxmlformats.org/officeDocument/2006/relationships/hyperlink" Target="consultantplus://offline/ref=4B27C3091EAB5B711C0C923A65A43531AE2207D43C179A987C6C955B27DB9920D1F7635B84AEB64648E71AB06BL616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27C3091EAB5B711C0C923A65A43531AF2B0ED53C189A987C6C955B27DB9920D1F7635B84AEB64648E71AB06BL616O" TargetMode="External"/><Relationship Id="rId7" Type="http://schemas.openxmlformats.org/officeDocument/2006/relationships/hyperlink" Target="consultantplus://offline/ref=4B27C3091EAB5B711C0C923A65A43531AE2306DB3D1E9A987C6C955B27DB9920C3F73B5785ADA8474CF24CE12E3A8C7EE5BE92D9C27265D1L415O" TargetMode="External"/><Relationship Id="rId12" Type="http://schemas.openxmlformats.org/officeDocument/2006/relationships/hyperlink" Target="consultantplus://offline/ref=4B27C3091EAB5B711C0C923A65A43531AF2B02DB3C169A987C6C955B27DB9920C3F73B5785AFAA4642F24CE12E3A8C7EE5BE92D9C27265D1L415O" TargetMode="External"/><Relationship Id="rId17" Type="http://schemas.openxmlformats.org/officeDocument/2006/relationships/hyperlink" Target="consultantplus://offline/ref=4B27C3091EAB5B711C0C923A65A43531AE2D06DD3E169A987C6C955B27DB9920D1F7635B84AEB64648E71AB06BL616O" TargetMode="External"/><Relationship Id="rId25" Type="http://schemas.openxmlformats.org/officeDocument/2006/relationships/hyperlink" Target="consultantplus://offline/ref=4B27C3091EAB5B711C0C923A65A43531AE2204DD30189A987C6C955B27DB9920D1F7635B84AEB64648E71AB06BL61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27C3091EAB5B711C0C912F7CA43531AD2E04D43814C7927435995920D4C625C4E63B5786B3A84454FB18B1L613O" TargetMode="External"/><Relationship Id="rId20" Type="http://schemas.openxmlformats.org/officeDocument/2006/relationships/hyperlink" Target="consultantplus://offline/ref=4B27C3091EAB5B711C0C923A65A43531AF2B0ED53C189A987C6C955B27DB9920D1F7635B84AEB64648E71AB06BL616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27C3091EAB5B711C0C923A65A43531AF2A03D83D169A987C6C955B27DB9920C3F73B5785ACAC444EF24CE12E3A8C7EE5BE92D9C27265D1L415O" TargetMode="External"/><Relationship Id="rId11" Type="http://schemas.openxmlformats.org/officeDocument/2006/relationships/hyperlink" Target="consultantplus://offline/ref=4B27C3091EAB5B711C0C923A65A43531AF2B0ED53C189A987C6C955B27DB9920D1F7635B84AEB64648E71AB06BL616O" TargetMode="External"/><Relationship Id="rId24" Type="http://schemas.openxmlformats.org/officeDocument/2006/relationships/hyperlink" Target="consultantplus://offline/ref=4B27C3091EAB5B711C0C923A65A43531AF2B06D53B199A987C6C955B27DB9920C3F73B5785ADA8474BF24CE12E3A8C7EE5BE92D9C27265D1L415O" TargetMode="External"/><Relationship Id="rId5" Type="http://schemas.openxmlformats.org/officeDocument/2006/relationships/hyperlink" Target="consultantplus://offline/ref=4B27C3091EAB5B711C0C923A65A43531AF2B03DA3A199A987C6C955B27DB9920C3F73B5785ADA84548F24CE12E3A8C7EE5BE92D9C27265D1L415O" TargetMode="External"/><Relationship Id="rId15" Type="http://schemas.openxmlformats.org/officeDocument/2006/relationships/hyperlink" Target="consultantplus://offline/ref=4B27C3091EAB5B711C0C923A65A43531AD220FD43B1A9A987C6C955B27DB9920D1F7635B84AEB64648E71AB06BL616O" TargetMode="External"/><Relationship Id="rId23" Type="http://schemas.openxmlformats.org/officeDocument/2006/relationships/hyperlink" Target="consultantplus://offline/ref=4B27C3091EAB5B711C0C923A65A43531AF2B06D53C1F9A987C6C955B27DB9920C3F73B5785ADA8474AF24CE12E3A8C7EE5BE92D9C27265D1L415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B27C3091EAB5B711C0C923A65A43531AF2B00DE3F169A987C6C955B27DB9920D1F7635B84AEB64648E71AB06BL616O" TargetMode="External"/><Relationship Id="rId19" Type="http://schemas.openxmlformats.org/officeDocument/2006/relationships/hyperlink" Target="consultantplus://offline/ref=4B27C3091EAB5B711C0C923A65A43531AE2A03DE3C1E9A987C6C955B27DB9920C3F73B5785ADA84449F24CE12E3A8C7EE5BE92D9C27265D1L415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27C3091EAB5B711C0C923A65A43531AF2F01D43114C7927435995920D4C637C4BE375685ADA84E41AD49F43F62807CF8A090C5DE7064LD19O" TargetMode="External"/><Relationship Id="rId14" Type="http://schemas.openxmlformats.org/officeDocument/2006/relationships/hyperlink" Target="consultantplus://offline/ref=4B27C3091EAB5B711C0C923A65A43531AD2E07D43E169A987C6C955B27DB9920D1F7635B84AEB64648E71AB06BL616O" TargetMode="External"/><Relationship Id="rId22" Type="http://schemas.openxmlformats.org/officeDocument/2006/relationships/hyperlink" Target="consultantplus://offline/ref=4B27C3091EAB5B711C0C923A65A43531AF2A02DE311F9A987C6C955B27DB9920C3F73B5785ADA84748F24CE12E3A8C7EE5BE92D9C27265D1L415O" TargetMode="External"/><Relationship Id="rId27" Type="http://schemas.openxmlformats.org/officeDocument/2006/relationships/hyperlink" Target="consultantplus://offline/ref=4B27C3091EAB5B711C0C923A65A43531AE2A0EDA30199A987C6C955B27DB9920D1F7635B84AEB64648E71AB06BL61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2019-02-13T14:53:00Z</dcterms:created>
  <dcterms:modified xsi:type="dcterms:W3CDTF">2019-02-13T14:53:00Z</dcterms:modified>
</cp:coreProperties>
</file>