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1468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1468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Минобразования РСФСР от 13.07.1992 N 293</w:t>
            </w:r>
            <w:r>
              <w:rPr>
                <w:sz w:val="48"/>
                <w:szCs w:val="48"/>
              </w:rPr>
              <w:br/>
              <w:t>"Об утвержд</w:t>
            </w:r>
            <w:bookmarkStart w:id="0" w:name="_GoBack"/>
            <w:bookmarkEnd w:id="0"/>
            <w:r>
              <w:rPr>
                <w:sz w:val="48"/>
                <w:szCs w:val="48"/>
              </w:rPr>
              <w:t>ении нормативных документов по туристско-краеведческой деятельности"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"Инструкцией по организации и проведению туристских походов, экспедиций и экскурсий (путешествий) с учащимися общеобразовательных школ и профессиональных училищ, воспитанниками детских домов и школ-интернатов, студентами педагогических училищ Рос</w:t>
            </w:r>
            <w:r>
              <w:rPr>
                <w:sz w:val="48"/>
                <w:szCs w:val="48"/>
              </w:rPr>
              <w:t>сийской Федерации", "Примерным положением о лагере юных туристов", "Положением о значке "Юный турист")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1468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14.02.2019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14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14681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E14681">
      <w:pPr>
        <w:pStyle w:val="ConsPlusNormal"/>
        <w:ind w:left="540"/>
        <w:jc w:val="both"/>
      </w:pPr>
      <w:r>
        <w:t>Документ опубликован не был</w:t>
      </w:r>
    </w:p>
    <w:p w:rsidR="00000000" w:rsidRDefault="00E14681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E14681">
      <w:pPr>
        <w:pStyle w:val="ConsPlusNormal"/>
        <w:ind w:left="540"/>
        <w:jc w:val="both"/>
        <w:outlineLvl w:val="0"/>
      </w:pPr>
    </w:p>
    <w:p w:rsidR="00000000" w:rsidRDefault="00E14681">
      <w:pPr>
        <w:pStyle w:val="ConsPlusNormal"/>
      </w:pPr>
      <w:r>
        <w:rPr>
          <w:b/>
          <w:bCs/>
        </w:rPr>
        <w:t>Название документа</w:t>
      </w:r>
    </w:p>
    <w:p w:rsidR="00000000" w:rsidRDefault="00E14681">
      <w:pPr>
        <w:pStyle w:val="ConsPlusNormal"/>
        <w:ind w:left="540"/>
        <w:jc w:val="both"/>
      </w:pPr>
      <w:r>
        <w:t>Приказ Минобразования РСФСР от 13.07.1992 N 293</w:t>
      </w:r>
    </w:p>
    <w:p w:rsidR="00000000" w:rsidRDefault="00E14681">
      <w:pPr>
        <w:pStyle w:val="ConsPlusNormal"/>
        <w:ind w:left="540"/>
        <w:jc w:val="both"/>
      </w:pPr>
      <w:r>
        <w:t>"Об утверждении нормативных документов по туристско-краеведческой деятельности"</w:t>
      </w:r>
    </w:p>
    <w:p w:rsidR="00000000" w:rsidRDefault="00E14681">
      <w:pPr>
        <w:pStyle w:val="ConsPlusNormal"/>
        <w:ind w:left="540"/>
        <w:jc w:val="both"/>
      </w:pPr>
      <w:r>
        <w:t>(вместе с "Инструкцией по организации и проведению туристских походов, экспедиций и э</w:t>
      </w:r>
      <w:r>
        <w:t>кскурсий (путешествий) с учащимися общеобразовательных школ и профессиональных училищ, воспитанниками детских домов и школ-интернатов, студентами педагогических училищ Российской Федерации", "Примерным положением о лагере юных туристов", "Положением о знач</w:t>
      </w:r>
      <w:r>
        <w:t>ке "Юный турист")</w:t>
      </w:r>
    </w:p>
    <w:p w:rsidR="00000000" w:rsidRDefault="00E14681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14681">
      <w:pPr>
        <w:pStyle w:val="ConsPlusNormal"/>
        <w:jc w:val="both"/>
        <w:outlineLvl w:val="0"/>
      </w:pPr>
    </w:p>
    <w:p w:rsidR="00000000" w:rsidRDefault="00E14681">
      <w:pPr>
        <w:pStyle w:val="ConsPlusTitle"/>
        <w:jc w:val="center"/>
        <w:outlineLvl w:val="0"/>
      </w:pPr>
      <w:r>
        <w:t>МИНИСТЕРСТВО ОБРАЗОВАНИЯ РОССИЙСКОЙ ФЕДЕРАЦИИ</w:t>
      </w:r>
    </w:p>
    <w:p w:rsidR="00000000" w:rsidRDefault="00E14681">
      <w:pPr>
        <w:pStyle w:val="ConsPlusTitle"/>
        <w:jc w:val="center"/>
      </w:pPr>
    </w:p>
    <w:p w:rsidR="00000000" w:rsidRDefault="00E14681">
      <w:pPr>
        <w:pStyle w:val="ConsPlusTitle"/>
        <w:jc w:val="center"/>
      </w:pPr>
      <w:r>
        <w:t>ПРИКАЗ</w:t>
      </w:r>
    </w:p>
    <w:p w:rsidR="00000000" w:rsidRDefault="00E14681">
      <w:pPr>
        <w:pStyle w:val="ConsPlusTitle"/>
        <w:jc w:val="center"/>
      </w:pPr>
      <w:r>
        <w:t>от 13 июля 1992 г. N 293</w:t>
      </w:r>
    </w:p>
    <w:p w:rsidR="00000000" w:rsidRDefault="00E14681">
      <w:pPr>
        <w:pStyle w:val="ConsPlusTitle"/>
        <w:jc w:val="center"/>
      </w:pPr>
    </w:p>
    <w:p w:rsidR="00000000" w:rsidRDefault="00E14681">
      <w:pPr>
        <w:pStyle w:val="ConsPlusTitle"/>
        <w:jc w:val="center"/>
      </w:pPr>
      <w:r>
        <w:t>ОБ УТВЕРЖДЕНИИ НОРМАТИВНЫХ ДОКУМЕНТОВ</w:t>
      </w:r>
    </w:p>
    <w:p w:rsidR="00000000" w:rsidRDefault="00E14681">
      <w:pPr>
        <w:pStyle w:val="ConsPlusTitle"/>
        <w:jc w:val="center"/>
      </w:pPr>
      <w:r>
        <w:t>ПО ТУРИСТСКО - КРАЕВЕДЧЕСКОЙ ДЕЯТЕЛЬНОСТИ</w:t>
      </w:r>
    </w:p>
    <w:p w:rsidR="00000000" w:rsidRDefault="00E14681">
      <w:pPr>
        <w:pStyle w:val="ConsPlusNormal"/>
        <w:jc w:val="center"/>
      </w:pPr>
    </w:p>
    <w:p w:rsidR="00000000" w:rsidRDefault="00E14681">
      <w:pPr>
        <w:pStyle w:val="ConsPlusNormal"/>
        <w:ind w:firstLine="540"/>
        <w:jc w:val="both"/>
      </w:pPr>
      <w:r>
        <w:t>В целях дальнейшего совершенствования и развития массового туризма, организации и проведения туристских походов, экспедиций, экскурсий и лагерей с учащимися общеобразовательны</w:t>
      </w:r>
      <w:r>
        <w:t>х школ и профессиональных училищ, воспитанниками детских домов и школ - интернатов, студентами педагогических училищ приказываю: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1. Утвердить: </w:t>
      </w:r>
      <w:hyperlink w:anchor="Par27" w:tooltip="ИНСТРУКЦИЯ" w:history="1">
        <w:r>
          <w:rPr>
            <w:color w:val="0000FF"/>
          </w:rPr>
          <w:t>Инструкцию</w:t>
        </w:r>
      </w:hyperlink>
      <w:r>
        <w:t xml:space="preserve"> по организации и проведению туристских походов, экспедиций и экс</w:t>
      </w:r>
      <w:r>
        <w:t xml:space="preserve">курсий (путешествий) с учащимися, воспитанниками и студентами Российской Федерации (Приложение 1); </w:t>
      </w:r>
      <w:hyperlink w:anchor="Par206" w:tooltip="ПРИМЕРНОЕ ПОЛОЖЕНИЕ" w:history="1">
        <w:r>
          <w:rPr>
            <w:color w:val="0000FF"/>
          </w:rPr>
          <w:t>Примерное положение</w:t>
        </w:r>
      </w:hyperlink>
      <w:r>
        <w:t xml:space="preserve"> о лагере юных туристов (Приложение 2); </w:t>
      </w:r>
      <w:hyperlink w:anchor="Par261" w:tooltip="ПОЛОЖЕНИЕ" w:history="1">
        <w:r>
          <w:rPr>
            <w:color w:val="0000FF"/>
          </w:rPr>
          <w:t>Положение</w:t>
        </w:r>
      </w:hyperlink>
      <w:r>
        <w:t xml:space="preserve"> о </w:t>
      </w:r>
      <w:r>
        <w:t>значке "Юный турист" (Приложение 3).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2. Не применять: Инструкцию по организации и проведению туристских походов, экспедиций и экскурсий с учащимися на территории СССР (Приказ Министерства просвещения СССР от 19.06.86 N 140), Положение о значке "Юный турист</w:t>
      </w:r>
      <w:r>
        <w:t>" (решение бюро Центрального Совета Всесоюзной пионерской организации им. В.И. Ленина от 11.11.60 N 36).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right"/>
      </w:pPr>
      <w:r>
        <w:t>Первый заместитель Министра</w:t>
      </w:r>
    </w:p>
    <w:p w:rsidR="00000000" w:rsidRDefault="00E14681">
      <w:pPr>
        <w:pStyle w:val="ConsPlusNormal"/>
        <w:jc w:val="right"/>
      </w:pPr>
      <w:r>
        <w:t>В.Б.НОВИЧКОВ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right"/>
        <w:outlineLvl w:val="0"/>
      </w:pPr>
      <w:r>
        <w:t>Приложение 1</w:t>
      </w:r>
    </w:p>
    <w:p w:rsidR="00000000" w:rsidRDefault="00E14681">
      <w:pPr>
        <w:pStyle w:val="ConsPlusNormal"/>
        <w:jc w:val="right"/>
      </w:pPr>
      <w:r>
        <w:t>к Приказу</w:t>
      </w:r>
    </w:p>
    <w:p w:rsidR="00000000" w:rsidRDefault="00E14681">
      <w:pPr>
        <w:pStyle w:val="ConsPlusNormal"/>
        <w:jc w:val="right"/>
      </w:pPr>
      <w:r>
        <w:t>Министерства образования</w:t>
      </w:r>
    </w:p>
    <w:p w:rsidR="00000000" w:rsidRDefault="00E14681">
      <w:pPr>
        <w:pStyle w:val="ConsPlusNormal"/>
        <w:jc w:val="right"/>
      </w:pPr>
      <w:r>
        <w:t>Российской Федерации</w:t>
      </w:r>
    </w:p>
    <w:p w:rsidR="00000000" w:rsidRDefault="00E14681">
      <w:pPr>
        <w:pStyle w:val="ConsPlusNormal"/>
        <w:jc w:val="right"/>
      </w:pPr>
      <w:r>
        <w:t>от 13 июля 1992 г. N 293</w:t>
      </w:r>
    </w:p>
    <w:p w:rsidR="00000000" w:rsidRDefault="00E14681">
      <w:pPr>
        <w:pStyle w:val="ConsPlusNormal"/>
      </w:pPr>
    </w:p>
    <w:p w:rsidR="00000000" w:rsidRDefault="00E14681">
      <w:pPr>
        <w:pStyle w:val="ConsPlusTitle"/>
        <w:jc w:val="center"/>
      </w:pPr>
      <w:bookmarkStart w:id="1" w:name="Par27"/>
      <w:bookmarkEnd w:id="1"/>
      <w:r>
        <w:t>ИНСТРУКЦИЯ</w:t>
      </w:r>
    </w:p>
    <w:p w:rsidR="00000000" w:rsidRDefault="00E14681">
      <w:pPr>
        <w:pStyle w:val="ConsPlusTitle"/>
        <w:jc w:val="center"/>
      </w:pPr>
      <w:r>
        <w:t>ПО ОРГАНИЗАЦИИ И ПРОВЕДЕНИЮ ТУРИСТСКИХ ПОХОДОВ,</w:t>
      </w:r>
    </w:p>
    <w:p w:rsidR="00000000" w:rsidRDefault="00E14681">
      <w:pPr>
        <w:pStyle w:val="ConsPlusTitle"/>
        <w:jc w:val="center"/>
      </w:pPr>
      <w:r>
        <w:t>ЭКСПЕДИЦИЙ И ЭКСКУРСИЙ (ПУТЕШЕСТВИЙ) С УЧАЩИМИСЯ</w:t>
      </w:r>
    </w:p>
    <w:p w:rsidR="00000000" w:rsidRDefault="00E14681">
      <w:pPr>
        <w:pStyle w:val="ConsPlusTitle"/>
        <w:jc w:val="center"/>
      </w:pPr>
      <w:r>
        <w:t>ОБЩЕОБРАЗОВАТЕЛЬНЫХ ШКОЛ И ПРОФЕССИОНАЛЬНЫХ УЧИЛИЩ,</w:t>
      </w:r>
    </w:p>
    <w:p w:rsidR="00000000" w:rsidRDefault="00E14681">
      <w:pPr>
        <w:pStyle w:val="ConsPlusTitle"/>
        <w:jc w:val="center"/>
      </w:pPr>
      <w:r>
        <w:t>ВОСПИТАННИКАМИ ДЕТСКИХ ДОМОВ И ШКОЛ - ИНТЕРНАТОВ,</w:t>
      </w:r>
    </w:p>
    <w:p w:rsidR="00000000" w:rsidRDefault="00E14681">
      <w:pPr>
        <w:pStyle w:val="ConsPlusTitle"/>
        <w:jc w:val="center"/>
      </w:pPr>
      <w:r>
        <w:t>СТУДЕНТАМИ ПЕДАГОГИЧЕСКИХ УЧИЛИЩ</w:t>
      </w:r>
    </w:p>
    <w:p w:rsidR="00000000" w:rsidRDefault="00E14681">
      <w:pPr>
        <w:pStyle w:val="ConsPlusTitle"/>
        <w:jc w:val="center"/>
      </w:pPr>
      <w:r>
        <w:t>РОССИЙСК</w:t>
      </w:r>
      <w:r>
        <w:t>ОЙ ФЕДЕРАЦИИ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1. Общие положения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1.1. Настоящая Инструкция определяет порядок проведения туристских походов, экспедиций и экскурсий (путешествий) учащихся общеобразовательных школ и профессиональных училищ, воспитанников детских домов и школ - интернатов,</w:t>
      </w:r>
      <w:r>
        <w:t xml:space="preserve"> студентов педагогических училищ Российской Федерации.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1.2. Туристские походы, экспедиции, экскурсии (путешествия) являются важной формой гуманистического, патриотического, интернационального воспитания, расширения знаний, оздоровления и физического развит</w:t>
      </w:r>
      <w:r>
        <w:t>ия детей и молодежи.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В путешествиях юные туристы изучают родной край, страну - Российскую Федерацию; ведут работу по охране природы, памятников истории и культуры; выполняют задания учебно - воспитательных учреждений, научных и других учреждений и организа</w:t>
      </w:r>
      <w:r>
        <w:t>ций.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2. Обязанности учреждения, проводящего туристский</w:t>
      </w:r>
    </w:p>
    <w:p w:rsidR="00000000" w:rsidRDefault="00E14681">
      <w:pPr>
        <w:pStyle w:val="ConsPlusNormal"/>
        <w:jc w:val="center"/>
      </w:pPr>
      <w:r>
        <w:t>поход, экспедицию, экскурсию (путешествие)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2.1. Администрация учреждения, проводящего путешествие, обязана оказать содействие руководителям групп в организации и проведении путешествия и выдать соотв</w:t>
      </w:r>
      <w:r>
        <w:t>етствующие документы, заверенные печатью проводящего путешествие учреждения.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Финансирование путешествий осуществляется в соответствии с нормативными документами Министерства образования Российской Федерации и других организаций, проводящих эти мероприятия </w:t>
      </w:r>
      <w:r>
        <w:t>в соответствии с утвержденными планами.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2.2. Администрация учреждения, проводящего путешествие, а также члены маршрутно - квалификационных комиссий (МКК), давшие положительное заключение о возможности совершения группой заявленного путешествия, не несут от</w:t>
      </w:r>
      <w:r>
        <w:t>ветственность за происшествия, которые явились следствием неправильных действий руководителя и участников путешествия.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2.3. Для проведения многодневных, дальних экскурсий с ночлегом в населенном пункте обязательным условием должно быть письменное согласие </w:t>
      </w:r>
      <w:r>
        <w:t>учреждения, организации, принимающей группу, или путевка экскурсионной организации.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2.4. Участники туристских походов с оформленными маршрутными документами пользуются правом на размещение и обслуживание в туристских гостиницах, базах и кемпингах при наличии свободных мест. Имея разрешение соответствующих организаций, они пользуются право</w:t>
      </w:r>
      <w:r>
        <w:t>м на посещение заповедников, заказников и других территорий с ограниченным режимом посещения.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2.5. В случае нарушения группой на маршруте контрольных сроков оповещения администрация учреждения, проводящего путешествие, обязана незамедлительно связаться с т</w:t>
      </w:r>
      <w:r>
        <w:t>ерриториальными органами образования, контрольно - спасательной службой (КСС) или отрядом (КСО), туристскими организациями для выяснения местонахождения группы и оказания ей необходимой помощи.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3. Требования к руководителям, заместителям</w:t>
      </w:r>
    </w:p>
    <w:p w:rsidR="00000000" w:rsidRDefault="00E14681">
      <w:pPr>
        <w:pStyle w:val="ConsPlusNormal"/>
        <w:jc w:val="center"/>
      </w:pPr>
      <w:r>
        <w:t>(помощникам) руко</w:t>
      </w:r>
      <w:r>
        <w:t>водителей и участникам групп</w:t>
      </w:r>
    </w:p>
    <w:p w:rsidR="00000000" w:rsidRDefault="00E14681">
      <w:pPr>
        <w:pStyle w:val="ConsPlusNormal"/>
        <w:jc w:val="center"/>
      </w:pPr>
      <w:r>
        <w:t>туристских походов, экспедиций</w:t>
      </w:r>
    </w:p>
    <w:p w:rsidR="00000000" w:rsidRDefault="00E14681">
      <w:pPr>
        <w:pStyle w:val="ConsPlusNormal"/>
        <w:jc w:val="center"/>
      </w:pPr>
      <w:r>
        <w:t>и экскурсий (путешествий)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3.1. Группы для проведения путешествий формируются из учащихся (воспитанников, студентов), объединенных на добровольных началах общими интересами на основе совместной уч</w:t>
      </w:r>
      <w:r>
        <w:t>ебы, занятий в кружках и секциях, трудовой деятельности, места жительства, обладающих необходимым опытом и осуществивших подготовку запланированного путешествия.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3.2. Основные требования к участникам, руководителям, заместителям (помощникам) руководителей </w:t>
      </w:r>
      <w:r>
        <w:t>некатегорийных походов, экспедиций, многодневных, дальних (за пределы своего района, города) экскурсий: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right"/>
      </w:pPr>
      <w:r>
        <w:t>Таблица 1</w:t>
      </w:r>
    </w:p>
    <w:p w:rsidR="00000000" w:rsidRDefault="00E14681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1755"/>
        <w:gridCol w:w="936"/>
        <w:gridCol w:w="1755"/>
        <w:gridCol w:w="936"/>
        <w:gridCol w:w="1404"/>
      </w:tblGrid>
      <w:tr w:rsidR="00000000">
        <w:trPr>
          <w:trHeight w:val="248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 Вид    </w:t>
            </w:r>
          </w:p>
          <w:p w:rsidR="00000000" w:rsidRDefault="00E14681">
            <w:pPr>
              <w:pStyle w:val="ConsPlusNonformat"/>
              <w:jc w:val="both"/>
            </w:pPr>
            <w:r>
              <w:t>мероприятия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 Опыт     </w:t>
            </w:r>
          </w:p>
          <w:p w:rsidR="00000000" w:rsidRDefault="00E14681">
            <w:pPr>
              <w:pStyle w:val="ConsPlusNonformat"/>
              <w:jc w:val="both"/>
            </w:pPr>
            <w:r>
              <w:t>руководителя,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 заместителя </w:t>
            </w:r>
          </w:p>
          <w:p w:rsidR="00000000" w:rsidRDefault="00E14681">
            <w:pPr>
              <w:pStyle w:val="ConsPlusNonformat"/>
              <w:jc w:val="both"/>
            </w:pPr>
            <w:r>
              <w:t>руководителя,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  помощника 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руководителя 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Количественный  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   состав г</w:t>
            </w:r>
            <w:r>
              <w:t xml:space="preserve">руппы    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Минимальный  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  возраст (лет)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rmal"/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rmal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участ-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ники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руководитель,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 заместитель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участ-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ники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руководи-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тель, за-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меститель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Некатего- 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рийные по- </w:t>
            </w:r>
          </w:p>
          <w:p w:rsidR="00000000" w:rsidRDefault="00E14681">
            <w:pPr>
              <w:pStyle w:val="ConsPlusNonformat"/>
              <w:jc w:val="both"/>
            </w:pPr>
            <w:r>
              <w:t>ходы и экс-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курсии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1 - 3-дневные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походы 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не ме-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нее   </w:t>
            </w:r>
          </w:p>
          <w:p w:rsidR="00000000" w:rsidRDefault="00E14681">
            <w:pPr>
              <w:pStyle w:val="ConsPlusNonformat"/>
              <w:jc w:val="both"/>
            </w:pPr>
            <w:r>
              <w:t>6 чел.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 1 - 2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7 лет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не менее 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18 лет    </w:t>
            </w:r>
          </w:p>
        </w:tc>
      </w:tr>
    </w:tbl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Примечания. Количественный состав экскурсионной группы может определяться туристско - экскурсионной организацией, проводящей плановые экскурсионные маршруты, и количеством сидячих мест в автобусе.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Возраст участников в экскурсии за пределы своего населенного пункта определяется администрацией учреждения, проводящей экскурсию, исходя из педагогической целесообразности.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3.3. К руководителям, заместителям руководителей и участникам экспедиций с активны</w:t>
      </w:r>
      <w:r>
        <w:t>м способом передвижения предъявляются те же требования, что и к руководителям, заместителям руководителей и участникам туристских походов в соответствии со степенью (категорией) сложности активных участков маршрута.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3.4. По усмотрению администрации учрежде</w:t>
      </w:r>
      <w:r>
        <w:t>ния, проводящего путешествие с учащимися, имеющими туристско - краеведческую и экскурсионную подготовку, исходя из количественного состава группы (отряда) и условий маршрута, обеспечивающих безопасность проведения путешествия, допускается назначение руково</w:t>
      </w:r>
      <w:r>
        <w:t>дителя (с его согласия) без заместителя.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По усмотрению администрации учреждения, проводящего путешествие, с согласия руководителя группы (отряда), исходя из количественного состава группы (отряда), обеспечения безопасности участников, вместо заместителя ру</w:t>
      </w:r>
      <w:r>
        <w:t>ководителя может быть назначен помощник руководителя из числа учащихся (воспитанников, студентов), имеющий опыт участия в аналогичных путешествиях.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3.5. Основные требования к участникам, руководителям и заместителям руководителей туристско - спортивных пох</w:t>
      </w:r>
      <w:r>
        <w:t>одов: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right"/>
      </w:pPr>
      <w:r>
        <w:t>Таблица 2</w:t>
      </w:r>
    </w:p>
    <w:p w:rsidR="00000000" w:rsidRDefault="00E14681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404"/>
        <w:gridCol w:w="1053"/>
        <w:gridCol w:w="1170"/>
        <w:gridCol w:w="936"/>
        <w:gridCol w:w="819"/>
        <w:gridCol w:w="936"/>
        <w:gridCol w:w="1170"/>
      </w:tblGrid>
      <w:tr w:rsidR="00000000">
        <w:trPr>
          <w:trHeight w:val="248"/>
        </w:trPr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Катего-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рия   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слож- 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ности 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похода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(к.с.) </w:t>
            </w:r>
          </w:p>
        </w:tc>
        <w:tc>
          <w:tcPr>
            <w:tcW w:w="36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Необходимый опыт участия и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 руководства в походах по 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    данном виду туризма   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   (категории сложности)   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Минимальный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  возраст   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Количественный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 состав группы </w:t>
            </w:r>
          </w:p>
        </w:tc>
      </w:tr>
      <w:tr w:rsidR="00000000">
        <w:trPr>
          <w:trHeight w:val="276"/>
        </w:trPr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rmal"/>
            </w:pPr>
          </w:p>
        </w:tc>
        <w:tc>
          <w:tcPr>
            <w:tcW w:w="362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rmal"/>
            </w:pPr>
          </w:p>
        </w:tc>
        <w:tc>
          <w:tcPr>
            <w:tcW w:w="9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участ-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ника 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руко-</w:t>
            </w:r>
          </w:p>
          <w:p w:rsidR="00000000" w:rsidRDefault="00E14681">
            <w:pPr>
              <w:pStyle w:val="ConsPlusNonformat"/>
              <w:jc w:val="both"/>
            </w:pPr>
            <w:r>
              <w:t>води-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теля </w:t>
            </w:r>
          </w:p>
        </w:tc>
        <w:tc>
          <w:tcPr>
            <w:tcW w:w="9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участ-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ники  </w:t>
            </w:r>
          </w:p>
        </w:tc>
        <w:tc>
          <w:tcPr>
            <w:tcW w:w="11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руково- 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дитель, </w:t>
            </w:r>
          </w:p>
          <w:p w:rsidR="00000000" w:rsidRDefault="00E14681">
            <w:pPr>
              <w:pStyle w:val="ConsPlusNonformat"/>
              <w:jc w:val="both"/>
            </w:pPr>
            <w:r>
              <w:t>замести-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тель    </w:t>
            </w:r>
          </w:p>
        </w:tc>
      </w:tr>
      <w:tr w:rsidR="00000000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rmal"/>
            </w:pPr>
          </w:p>
        </w:tc>
        <w:tc>
          <w:tcPr>
            <w:tcW w:w="14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участника,</w:t>
            </w:r>
          </w:p>
          <w:p w:rsidR="00000000" w:rsidRDefault="00E14681">
            <w:pPr>
              <w:pStyle w:val="ConsPlusNonformat"/>
              <w:jc w:val="both"/>
            </w:pPr>
            <w:r>
              <w:t>заместите-</w:t>
            </w:r>
          </w:p>
          <w:p w:rsidR="00000000" w:rsidRDefault="00E14681">
            <w:pPr>
              <w:pStyle w:val="ConsPlusNonformat"/>
              <w:jc w:val="both"/>
            </w:pPr>
            <w:r>
              <w:t>ля руково-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дителя    </w:t>
            </w:r>
          </w:p>
        </w:tc>
        <w:tc>
          <w:tcPr>
            <w:tcW w:w="22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руководителя  </w:t>
            </w: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</w:p>
        </w:tc>
      </w:tr>
      <w:tr w:rsidR="00000000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rmal"/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rmal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участие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руковод-</w:t>
            </w:r>
          </w:p>
          <w:p w:rsidR="00000000" w:rsidRDefault="00E14681">
            <w:pPr>
              <w:pStyle w:val="ConsPlusNonformat"/>
              <w:jc w:val="both"/>
            </w:pPr>
            <w:r>
              <w:t xml:space="preserve">ство    </w:t>
            </w: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I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н/к &lt;*&gt;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I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н/к &lt;*&gt;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13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19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6 - 15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1 + 1  </w:t>
            </w:r>
          </w:p>
        </w:tc>
      </w:tr>
      <w:tr w:rsidR="00000000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II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 I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II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I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14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19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6 - 15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1 + 1  </w:t>
            </w:r>
          </w:p>
        </w:tc>
      </w:tr>
      <w:tr w:rsidR="00000000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III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 II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III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II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15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20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6 - 12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1 + 1  </w:t>
            </w:r>
          </w:p>
        </w:tc>
      </w:tr>
      <w:tr w:rsidR="00000000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IV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 III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IV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 III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 16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21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>6 - 12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14681">
            <w:pPr>
              <w:pStyle w:val="ConsPlusNonformat"/>
              <w:jc w:val="both"/>
            </w:pPr>
            <w:r>
              <w:t xml:space="preserve"> 1 + 1  </w:t>
            </w:r>
          </w:p>
        </w:tc>
      </w:tr>
    </w:tbl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--------------------------------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&lt;*&gt; Некатегорийный поход.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3.6. К участию в пешеходных походах I к.с. допускаются лица не моложе 12 лет, II к.с. - 14 лет, III к.с. - 15 лет.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Для учащихся (воспитанников, студентов), получивших теоретическую и практическую подготовку в течение не менее 1-го года занятий в туристско </w:t>
      </w:r>
      <w:r>
        <w:t>- краеведческих кружках, секциях, клубах, возрастной ценз для участия в степенных и I - III к.с. походах по родному краю при наличии медицинского допуска может быть снижен на один год.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3.7. В походах III - IV к.с. одну треть членов группы могут составлять </w:t>
      </w:r>
      <w:r>
        <w:t>туристы с опытом участия в походах на две категории сложности ниже, в походах I к.с. и II к.с. - с опытом участия в некатегорийных походах.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3.8. В пеших походах одну треть членов группы могут составлять туристы с опытом участия в горных и лыжных походах ка</w:t>
      </w:r>
      <w:r>
        <w:t>тегории сложности ниже планируемого похода.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3.9. В лыжных походах одну треть членов группы могут составлять туристы с опытом участия в пешеходных и горных походах ниже не менее чем на одну категорию сложности и выше планируемого похода.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3.10. В горных похо</w:t>
      </w:r>
      <w:r>
        <w:t>дах одну треть членов группы могут составлять туристы с опытом участия в пешеходных и лыжных походах не ниже той же категории сложности, что и планируемый поход.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Участники походов, в которых предусматриваются переходы через классифицированные перевалы, дол</w:t>
      </w:r>
      <w:r>
        <w:t>жны иметь опыт прохождения (руководитель - опыт руководства при прохождении) двух перевалов на одну полукатегорию сложности ниже максимальной для данного похода. Руководитель, кроме того, должен иметь опыт прохождения двух перевалов той же полукатегории сл</w:t>
      </w:r>
      <w:r>
        <w:t>ожности.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Одну треть членов группы в походах, предусматривающих прохождение перевалов 2А к.с., могут составлять туристы с опытом прохождения перевалов 1А к.с., а перевалов 1Б к.с. - без опыта прохождения перевалов.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Участники походов, в которых предусматрива</w:t>
      </w:r>
      <w:r>
        <w:t>ется первопрохождение классифицированных перевалов, должны иметь опыт прохождения (руководитель - опыт руководства при прохождении) перевалов той же полукатегории сложности.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Участники и руководители походов, в которых предусматриваются другие участки перво</w:t>
      </w:r>
      <w:r>
        <w:t>прохождения, должны иметь опыт, равнозначный категории сложности, ожидаемой на этих участках маршрута. Одна треть участников таких походов может иметь опыт походов на категорию сложности ниже.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Одну треть членов группы в горных походах I - III к.с. могут со</w:t>
      </w:r>
      <w:r>
        <w:t>ставлять альпинисты, имеющие III спортивный разряд, в походах IV к.с. - альпинисты, имеющие II спортивный разряд, а также опыт экспедиционных альпинистских мероприятий или опыт участия в категорийном туристском походе.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3.11. Руководители водных походов дол</w:t>
      </w:r>
      <w:r>
        <w:t>жны иметь опыт участия и руководства походами на тех же видах судов.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3.12. Участники водных походов I - III к.с. должны иметь соответствующий опыт походов на любом виде судов, а начиная с IV к.с. - на том же виде судов или на байдарках.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3.13. Участники и руководители комбинированного похода, включающего участки маршрута по различным видам туризма, должны иметь соответствующий опыт прохождения таких участков.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3.14. Участники и руководители некатегорийных походов, включающих элементы походо</w:t>
      </w:r>
      <w:r>
        <w:t>в I - IV к.с., а также категорийных походов, включающих элементы походов более высоких категорий сложности, должны соответствовать требованиям, предъявляемым к участникам и руководителям походов тех категорий сложности, элементы которых включены в данный п</w:t>
      </w:r>
      <w:r>
        <w:t>оход.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3.15. Участники и руководители походов, проводящихся в межсезонье, должны иметь соответствующий опыт участия (руководства) в походах, совершенных в межсезонье, или в походах той же категории сложности, совершенных в обычных условиях.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3.16. К участию </w:t>
      </w:r>
      <w:r>
        <w:t>в горизонтальных необводненных пещерах спелеопоходов I к.с. допускаются лица с 14 лет; в вертикальных пещерах - с 15 лет; в горизонтальных пещерах II категории сложности - с 15 лет; в вертикальных II к.с. - с 16 лет; в горизонтальных пещерах III к.с. - с 1</w:t>
      </w:r>
      <w:r>
        <w:t>6 лет.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Прохождение с учащимися (воспитанниками, студентами) пещер, в которых предусматривается применение аппаратуры автономного дыхания, запрещается.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Временное разделение туристской группы учащихся, совершающей спелеопоход любой категории сложности, на по</w:t>
      </w:r>
      <w:r>
        <w:t>дгруппы допускается только при работе в одной пещере, в этом случае каждая подгруппа должна иметь руководителя, комплект жизнеобеспечения, рассчитанный на непредвиденную обстановку в пещере не менее чем на двое суток.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При прохождении вертикальных пещер II </w:t>
      </w:r>
      <w:r>
        <w:t>к.с. и горизонтальных пещер III к.с. в группе должно быть не менее одного руководителя на каждых четырех учащихся.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Участники спелеопоходов должны иметь опыт прохождения (руководитель - опыт руководства при прохождении) пещер на одну категорию сложности ниж</w:t>
      </w:r>
      <w:r>
        <w:t>е максимальной для данного похода. Руководитель, кроме того, должен иметь опыт прохождения пещер той же категории сложности.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Одну треть членов группы в спелеопоходах, предусматривающих прохождение пещер III к.с., могут составлять туристы с опытом прохожден</w:t>
      </w:r>
      <w:r>
        <w:t>ия пещер I к.с., а пещер II к.с. - без опыта прохождения пещер.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4. Обязанности и права руководителя и заместителя</w:t>
      </w:r>
    </w:p>
    <w:p w:rsidR="00000000" w:rsidRDefault="00E14681">
      <w:pPr>
        <w:pStyle w:val="ConsPlusNormal"/>
        <w:jc w:val="center"/>
      </w:pPr>
      <w:r>
        <w:t>руководителя путешествия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4.1. Руководитель и заместитель руководителя путешествия назначаются администрацией учреждения, проводящего путешес</w:t>
      </w:r>
      <w:r>
        <w:t>твие.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Руководителем и заместителем руководителя может быть лицо, удовлетворяющее требованиям настоящей Инструкции, которому с его согласия администрация учреждения, проводящего путешествие, доверяет руководство группой (отрядом) учащихся (воспитанников, ст</w:t>
      </w:r>
      <w:r>
        <w:t>удентов).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Если в туристском походе участвуют 3 и более туристских групп с количеством участников не менее 30 учащихся (для похода II - IV категорий сложности - не менее 20) и их маршруты и графики движения в основном совпадают, то общее руководство этими г</w:t>
      </w:r>
      <w:r>
        <w:t>руппами может быть возложено на специально назначенного старшего руководителя. В этом случае всем руководителям может быть засчитано руководство.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4.2. Руководитель и его заместитель, а также старший руководитель несут ответственность за жизнь, здоровье дет</w:t>
      </w:r>
      <w:r>
        <w:t>ей и безопасное проведение похода, экспедиции, экскурсии, за выполнение плана мероприятий, содержание оздоровительной, воспитательной и познавательной работы, правил пожарной безопасности, охраны природы, памятников истории и культуры.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4.3. За нарушение на</w:t>
      </w:r>
      <w:r>
        <w:t>стоящей Инструкции руководитель группы и его заместитель, а также старший руководитель несут дисциплинарную ответственность, если эти нарушения не влекут за собой ответственности, предусмотренной действующим законодательством.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4.4. Руководитель обязан: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до </w:t>
      </w:r>
      <w:r>
        <w:t>начала похода: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обеспечить комплектование группы с учетом интересов, туристской квалификации, физической и технической подготовленности учащихся (воспитанников, студентов);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организовать всестороннюю подготовку участников похода, проверить наличие необхо</w:t>
      </w:r>
      <w:r>
        <w:t>димых знаний и навыков, обеспечивающих безопасность, умение плавать, оказывать доврачебную помощь;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организовать подготовку и подбор необходимого снаряжения и продуктов питания, выявить возможность пополнения запасов продуктов на маршруте; составить смету</w:t>
      </w:r>
      <w:r>
        <w:t xml:space="preserve"> расходов; подготовить маршрутные документы (маршрутную книжку или маршрутный лист, удостоверение) и приказ на проведение путешествия;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совместно с участниками: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ознакомиться с районом похода по отчетам других групп, получить консультацию на станции (центре) юных туристов, в маршрутно - квалификационной комиссии, у опытных туристов и краеведов;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подготовить картографический материал, разработать маршрут и график</w:t>
      </w:r>
      <w:r>
        <w:t xml:space="preserve"> похода, план краеведческой, общественно - полезной работы и других мероприятий, проводимых группой на маршруте; наметить контрольные пункты и сроки;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ознакомиться с условиями погоды в районе предстоящего похода; изучить сложные участки маршрута и наметит</w:t>
      </w:r>
      <w:r>
        <w:t>ь способы их преодоления;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в походе: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строго соблюдать утвержденный маршрут;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принимать необходимые меры, направленные на обеспечение безопасности участников похода, вплоть до изменения маршрута или прекращения похода в связи с возникшими опасными природн</w:t>
      </w:r>
      <w:r>
        <w:t>ыми явлениями и другими обстоятельствами, а также в случае необходимости оказания помощи пострадавшему;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принять срочные меры по доставке травмированных или заболевших участников похода в ближайшее медицинское учреждение;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сообщить о происшедшем несчастн</w:t>
      </w:r>
      <w:r>
        <w:t>ом случае в ближайшие контрольно - спасательную службу (КСС) или контрольно - спасательный отряд (КСО), в учреждение, проводящее поход и маршрутно - квалификационную комиссию (МКК), выпустившую на маршрут группу, местные органы образования;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назначать в с</w:t>
      </w:r>
      <w:r>
        <w:t>лучае временного разделения группы в аварийной ситуации с целью разведки, забросок продуктов, снаряжения, выполнения краеведческих заданий и т.д., но не более чем на 8 часов, в каждой подгруппе (в водных походах - на каждом судне) своих заместителей (помощ</w:t>
      </w:r>
      <w:r>
        <w:t>ников) из наиболее подготовленных участников. Состав подгруппы должен быть не менее четырех человек, в том числе одного взрослого;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организовать в случае необходимости оперативную помощь другой туристской группе, находящейся в данном районе;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информирова</w:t>
      </w:r>
      <w:r>
        <w:t>ть гидрометеорологические станции, встречающиеся на маршруте, местные органы власти о сходе снежных лавин, селевых потоках, оползнях, подвижках ледников и других опасных природных явлениях, наблюдаемых на пути следования группы;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делать отметки в маршрутн</w:t>
      </w:r>
      <w:r>
        <w:t>ой книжке о прохождении маршрута.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4.5. При организации туристско - спортивных походов: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представить в маршрутно - квалификационную комиссию (МКК), имеющую полномочия на рассмотрение похода данной категории сложности, не позднее чем за 30 дней до начала похо</w:t>
      </w:r>
      <w:r>
        <w:t>да заявочные документы на совершение похода (маршрутную книжку и ее копию, справки об опыте участников, руководителя и заместителя руководителя, картографический материал, медицинские справки и другие документы, необходимые для рассмотрения заявленного пох</w:t>
      </w:r>
      <w:r>
        <w:t>ода).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Заявочные документы групп учащихся рассматриваются маршрутно - квалификационными комиссиями при органах образования, а при отсутствии у них соответствующих полномочий - МКК федераций туризма (клубов туристов).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При положительном заключении МКК о возмо</w:t>
      </w:r>
      <w:r>
        <w:t>жности совершения группой заявочного похода руководителю выдается зарегистрированная маршрутная книжка.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При необходимости в маршрутную книжку записываются особые указания и рекомендации группе, определяется соответствующая контрольно - спасательная служба </w:t>
      </w:r>
      <w:r>
        <w:t>(КСС) или отряд (КСО) для регистрации перед выходом на маршрут.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4.6. Не позднее чем за 10 дней до выезда к месту начала похода сообщить соответствующим КСС или КСО по установленной форме маршрут похода, контрольные пункты и сроки их прохождения, состав гру</w:t>
      </w:r>
      <w:r>
        <w:t>ппы. Если активная часть похода начинается в пункте дислокации КСС или КСО, необходима личная явка в них.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В случае необходимости изменения маршрута, состава группы и записей в маршрутной книжке до отъезда группы в поход согласовать эти изменения с МКК, дав</w:t>
      </w:r>
      <w:r>
        <w:t>шей положительное заключение на совершение похода, а также сообщить об этом КСС или КСО, зарегистрировавшим группу.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В случае необходимости изменения сроков похода, состава группы после выезда в поход сообщить телеграммой и об этом в МКК, давшую положительн</w:t>
      </w:r>
      <w:r>
        <w:t>ое заключение на совершение похода, в КСС и КСО, зарегистрировавшие группу, и в учреждение, проводящее поход.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Сообщить телеграммой в адрес МКК, давшей положительное заключение на совершение похода, КСС или КСО, зарегистрировавших группу, и в учреждение, пр</w:t>
      </w:r>
      <w:r>
        <w:t>оводящее поход, о прохождении группой контрольных пунктов и об окончании похода.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Представить отчет в МКК, а после рассмотрения отчета и зачета похода оформить справки участникам группы о совершенном походе.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5. Обязанности и права участников похода,</w:t>
      </w:r>
    </w:p>
    <w:p w:rsidR="00000000" w:rsidRDefault="00E14681">
      <w:pPr>
        <w:pStyle w:val="ConsPlusNormal"/>
        <w:jc w:val="center"/>
      </w:pPr>
      <w:r>
        <w:t>экспед</w:t>
      </w:r>
      <w:r>
        <w:t>иции, экскурсии (путешествия)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5.1. Участник путешествия обязан: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активно участвовать в подготовке, проведении путешествия и составлении отчета;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строжайше выполнять дисциплину, а также возложенные на него собранием группы поручения;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своевременно и качественно выполнять указания руководителя и его заместителя (помощника);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в период подготовки к категорийным походам пройти медицинский осмотр во врачебно - физкультурном диспансере или других медицинских учреждениях, у врача учебно - в</w:t>
      </w:r>
      <w:r>
        <w:t>оспитательного учреждения;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знать и неукоснительно соблюдать правила пожарной безопасности, правила безопасности в походах, в т.ч. на воде, обращения с взрывоопасными предметами, способы предупреждения травматизма и оказания доврачебной помощи;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- бережно </w:t>
      </w:r>
      <w:r>
        <w:t>относиться к природе, памятникам истории и культуры;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своевременно информировать руководителя или его заместителя (помощника) путешествия об ухудшении состояния здоровья или травмировании.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5.2. Участник путешествия имеет право: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пользоваться туристским с</w:t>
      </w:r>
      <w:r>
        <w:t>наряжением и спортивными сооружениями учреждения, проводящего путешествие;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участвовать в выборе и разработке маршрута;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после окончания путешествия обсудить на собрании группы действия любого из участников, обращаться в учреждение, проводящее поход, и в</w:t>
      </w:r>
      <w:r>
        <w:t xml:space="preserve"> туристские организации.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6. Ответственность руководителя, заместителя</w:t>
      </w:r>
    </w:p>
    <w:p w:rsidR="00000000" w:rsidRDefault="00E14681">
      <w:pPr>
        <w:pStyle w:val="ConsPlusNormal"/>
        <w:jc w:val="center"/>
      </w:pPr>
      <w:r>
        <w:t>руководителя и участников туристско -</w:t>
      </w:r>
    </w:p>
    <w:p w:rsidR="00000000" w:rsidRDefault="00E14681">
      <w:pPr>
        <w:pStyle w:val="ConsPlusNormal"/>
        <w:jc w:val="center"/>
      </w:pPr>
      <w:r>
        <w:t>спортивных походов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 xml:space="preserve">6.1. За нарушение настоящей Инструкции, но не повлекшее за собой ответственность, установленную действующим законодательством, </w:t>
      </w:r>
      <w:r>
        <w:t>учреждение, проводящее поход, может обратиться в туристские организации для принятия следующих мер воздействия: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не засчитывать для выполнения нормативов спортивных разрядов участие, руководство в совершаемом походе;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аннулировать зачет всех или определе</w:t>
      </w:r>
      <w:r>
        <w:t>нного числа ранее совершенных походов;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частично или полностью дисквалифицировать - лишить спортивных разрядов и званий;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запретить участвовать, руководить походами определенной категории (степени) сложности на установленный срок;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- вывести из состава об</w:t>
      </w:r>
      <w:r>
        <w:t>щественных туристских органов.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right"/>
        <w:outlineLvl w:val="0"/>
      </w:pPr>
      <w:r>
        <w:t>Приложение 2</w:t>
      </w:r>
    </w:p>
    <w:p w:rsidR="00000000" w:rsidRDefault="00E14681">
      <w:pPr>
        <w:pStyle w:val="ConsPlusNormal"/>
        <w:jc w:val="right"/>
      </w:pPr>
      <w:r>
        <w:t>к Приказу</w:t>
      </w:r>
    </w:p>
    <w:p w:rsidR="00000000" w:rsidRDefault="00E14681">
      <w:pPr>
        <w:pStyle w:val="ConsPlusNormal"/>
        <w:jc w:val="right"/>
      </w:pPr>
      <w:r>
        <w:t>Министерства образования</w:t>
      </w:r>
    </w:p>
    <w:p w:rsidR="00000000" w:rsidRDefault="00E14681">
      <w:pPr>
        <w:pStyle w:val="ConsPlusNormal"/>
        <w:jc w:val="right"/>
      </w:pPr>
      <w:r>
        <w:t>Российской Федерации</w:t>
      </w:r>
    </w:p>
    <w:p w:rsidR="00000000" w:rsidRDefault="00E14681">
      <w:pPr>
        <w:pStyle w:val="ConsPlusNormal"/>
        <w:jc w:val="right"/>
      </w:pPr>
      <w:r>
        <w:t>от 13 июля 1992 г. N 293</w:t>
      </w:r>
    </w:p>
    <w:p w:rsidR="00000000" w:rsidRDefault="00E14681">
      <w:pPr>
        <w:pStyle w:val="ConsPlusNormal"/>
      </w:pPr>
    </w:p>
    <w:p w:rsidR="00000000" w:rsidRDefault="00E14681">
      <w:pPr>
        <w:pStyle w:val="ConsPlusTitle"/>
        <w:jc w:val="center"/>
      </w:pPr>
      <w:bookmarkStart w:id="2" w:name="Par206"/>
      <w:bookmarkEnd w:id="2"/>
      <w:r>
        <w:t>ПРИМЕРНОЕ ПОЛОЖЕНИЕ</w:t>
      </w:r>
    </w:p>
    <w:p w:rsidR="00000000" w:rsidRDefault="00E14681">
      <w:pPr>
        <w:pStyle w:val="ConsPlusTitle"/>
        <w:jc w:val="center"/>
      </w:pPr>
      <w:r>
        <w:t>О ЛАГЕРЕ ЮНЫХ ТУРИСТОВ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1. Общие положения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1.1. Лагерь юных туристов (далее - лагерь) организуется для учащихся (воспитанников, студентов) в целях укрепления здоровья, организации активного отдыха, расширения и углубления знаний, получения навыков жизни в полевых условиях, подготовки туристско - кр</w:t>
      </w:r>
      <w:r>
        <w:t>аеведческого актива.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1.2. Работа лагеря строится на принципах самоуправления и самообслуживания, самодеятельности и творческой инициативы учащихся (воспитанников, студентов) в сотрудничестве с педагогическим коллективом лагеря.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2. Содержание работы лагеря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2.1. Основу деятельности лагеря составляют: занятия по технике туризма и ориентированию на местности, туристские походы, краеведческие наблюдения и исследования, экскурсии по изучению родного края, в т.ч. в музеи, на природу, на сельскохозяйственные и пр</w:t>
      </w:r>
      <w:r>
        <w:t>омышленные предприятия, к памятникам истории и культуры; занятия физической культурой, плаванием, спортивными играми, проведение туристских и спортивных соревнований, сдача нормативов на разряды по туризму, подготовка юных и младших инструкторов туризма; у</w:t>
      </w:r>
      <w:r>
        <w:t>частие в производительном труде в лесничествах, охотохозяйствах, колхозах, совхозах, фермерских хозяйствах и т.п.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3. Организация работы лагеря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3.1. Лагерь по согласованию с районным (городским) управлением образования может быть организован общеобразовательной школой, школой - интернатом, детским домом, профессионально - техническим и педагогическим училищем, станцией (центром) и базой юных турис</w:t>
      </w:r>
      <w:r>
        <w:t>тов, другими учебно - воспитательными и иными учреждениями и общественными организациями.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3.2. Лагерь может быть стационарным и передвижным, одно-, двух- и многосменным. Продолжительность смены от 5 до 30 дней.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3.3. Лагерь должен быть расположен в местност</w:t>
      </w:r>
      <w:r>
        <w:t>и с благоприятными природными и микроклиматическими условиями (защищенность от холодных ветров, сухость воздуха, наличие воды, пригодной для питья, водоемы для купания и т.д.). Лагерь размещается в палатках или в помещениях.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Место расположения устанавливае</w:t>
      </w:r>
      <w:r>
        <w:t>тся с разрешения местного Совета народных депутатов или администрации лесхоза, совхоза, правления колхоза и других учреждений, в чьем ведении находится территория для предполагаемого расположения лагеря.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Наблюдение за здоровьем участников и работников лаге</w:t>
      </w:r>
      <w:r>
        <w:t>ря осуществляет медработник лагеря или при отсутствии такого - ближайшая поликлиника, больница, здравпункт (по договоренности).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Учреждение, открывающее лагерь, обеспечивает его оборудованием, продуктами, инвентарем и медикаментами, а также литературой и ка</w:t>
      </w:r>
      <w:r>
        <w:t>ртами и другими материалами для нормального функционирования.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Групповым и личным снаряжением, постельными принадлежностями обеспечивает учреждение, открывающее лагерь, или доставляется самими участниками.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3.4. В лагерь принимаются учащиеся от 10 лет, имеющ</w:t>
      </w:r>
      <w:r>
        <w:t>ие медицинский допуск. Количество учащихся в лагере не нормируется.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В лагере могут создаваться туристские группы от 8 до 20 человек.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4. Руководство лагерем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4.1. Руководство лагерем осуществляет начальник совместно с советом лагеря. Начальник лагеря назна</w:t>
      </w:r>
      <w:r>
        <w:t>чается руководителем учреждения, организующего лагерь.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4.2. Совет лагеря, состоящий из представителей отрядов и педагогов, его председатель избираются общим собранием юных туристов и работников лагеря.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4.3. Начальник лагеря несет полную ответственность за </w:t>
      </w:r>
      <w:r>
        <w:t>состояние воспитательной работы, за жизнь и здоровье учащихся (воспитанников, студентов), находящихся в лагере; за обеспечение лагеря оборудованием, снаряжением, продовольствием; за санитарное состояние лагеря.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4.4. Каждым отрядом (группой) руководит воспи</w:t>
      </w:r>
      <w:r>
        <w:t>татель, который назначается руководителем учреждения, открывающего лагерь или направляющего группу в лагерь. На каждые два отряда назначается один инструктор - методист по туризму. Воспитатель несет ответственность за подготовку к выезду в лагерь, за прове</w:t>
      </w:r>
      <w:r>
        <w:t>дение работы по плану отряда, за жизнь и здоровье учащихся (воспитанников, студентов).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4.5. Состав воспитателей, инструкторов - методистов и обслуживающего персонала утверждается администрацией учреждения, открывающего лагерь.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4.6. К работе в лагере допуск</w:t>
      </w:r>
      <w:r>
        <w:t>аются лица, имеющие медицинский допуск и прошедшие инструктаж по охране жизни и здоровья юных туристов.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4.7. Конкретные права и обязанности работников лагеря определяются должностными инструкциями, разработанными на основе Типовых квалификационных характер</w:t>
      </w:r>
      <w:r>
        <w:t>истик с учетом специфики лагеря, и настоящим Примерным положением.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4.8. Должностные оклады и ставки заработной платы педагогических и руководящих работников лагеря устанавливаются в соответствии с тарифными ставками, определенными Министерством труда и Мин</w:t>
      </w:r>
      <w:r>
        <w:t>истерством образования Российской Федерации, или в порядке, предусмотренном в республике, входящей в Российскую Федерацию.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 xml:space="preserve">4.9. Проведение туристских походов, экскурсий осуществляется в соответствии с </w:t>
      </w:r>
      <w:hyperlink w:anchor="Par27" w:tooltip="ИНСТРУКЦИЯ" w:history="1">
        <w:r>
          <w:rPr>
            <w:color w:val="0000FF"/>
          </w:rPr>
          <w:t>Инструкцией</w:t>
        </w:r>
      </w:hyperlink>
      <w:r>
        <w:t xml:space="preserve"> по ор</w:t>
      </w:r>
      <w:r>
        <w:t>ганизации и проведению туристских походов, экскурсий, экспедиций (путешествий) с учащимися (воспитанниками, студентами).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4.10. В лагере может быть создан педагогический совет, в который входят: начальник лагеря, председатель совета лагеря, инструкторы - ме</w:t>
      </w:r>
      <w:r>
        <w:t>тодисты по туризму, воспитатели, инструкторы по физкультуре, руководители кружков, медицинский работник. Педагогический совет рассматривает основные вопросы содержания и организации работы лагеря.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4.11. Программа работы лагеря составляется начальником лаге</w:t>
      </w:r>
      <w:r>
        <w:t>ря и утверждается руководителем учреждения, открывающего лагерь. Планы работы отрядов составляются учащимися вместе с воспитателями отрядов, обсуждаются на Совете лагеря и утверждаются начальником лагеря.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center"/>
        <w:outlineLvl w:val="1"/>
      </w:pPr>
      <w:r>
        <w:t>5. Средства лагеря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>5.1. Лагерь содержится за счет средств, выделенных госбюджетом на оздоровительные мероприятия, спецсредств учебно - воспитательного учреждения, средств шефствующих предприятий и организаций, родительских средств.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В случае организации лагеря несколькими пре</w:t>
      </w:r>
      <w:r>
        <w:t>дприятиями, учреждениями, организациями расходы по содержанию лагеря осуществляются ими на долевых началах. Долевые взносы могут быть в виде денежных средств, товарно - материальных ценностей, ресурсов, транспортных и других средств, предусмотренных соотве</w:t>
      </w:r>
      <w:r>
        <w:t>тствующими договорами.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5.2. Лагерь может заключать договоры с юридическими и физическими лицами на организацию общественно полезного, производительного труда учащихся (воспитанников, студентов).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  <w:jc w:val="right"/>
        <w:outlineLvl w:val="0"/>
      </w:pPr>
      <w:r>
        <w:t>Приложение 3</w:t>
      </w:r>
    </w:p>
    <w:p w:rsidR="00000000" w:rsidRDefault="00E14681">
      <w:pPr>
        <w:pStyle w:val="ConsPlusNormal"/>
        <w:jc w:val="right"/>
      </w:pPr>
      <w:r>
        <w:t>к Приказу</w:t>
      </w:r>
    </w:p>
    <w:p w:rsidR="00000000" w:rsidRDefault="00E14681">
      <w:pPr>
        <w:pStyle w:val="ConsPlusNormal"/>
        <w:jc w:val="right"/>
      </w:pPr>
      <w:r>
        <w:t>Министерства образования</w:t>
      </w:r>
    </w:p>
    <w:p w:rsidR="00000000" w:rsidRDefault="00E14681">
      <w:pPr>
        <w:pStyle w:val="ConsPlusNormal"/>
        <w:jc w:val="right"/>
      </w:pPr>
      <w:r>
        <w:t>Российс</w:t>
      </w:r>
      <w:r>
        <w:t>кой Федерации</w:t>
      </w:r>
    </w:p>
    <w:p w:rsidR="00000000" w:rsidRDefault="00E14681">
      <w:pPr>
        <w:pStyle w:val="ConsPlusNormal"/>
        <w:jc w:val="right"/>
      </w:pPr>
      <w:r>
        <w:t>от 13 июля 1992 г. N 293</w:t>
      </w:r>
    </w:p>
    <w:p w:rsidR="00000000" w:rsidRDefault="00E14681">
      <w:pPr>
        <w:pStyle w:val="ConsPlusNormal"/>
      </w:pPr>
    </w:p>
    <w:p w:rsidR="00000000" w:rsidRDefault="00E14681">
      <w:pPr>
        <w:pStyle w:val="ConsPlusTitle"/>
        <w:jc w:val="center"/>
      </w:pPr>
      <w:bookmarkStart w:id="3" w:name="Par261"/>
      <w:bookmarkEnd w:id="3"/>
      <w:r>
        <w:t>ПОЛОЖЕНИЕ</w:t>
      </w:r>
    </w:p>
    <w:p w:rsidR="00000000" w:rsidRDefault="00E14681">
      <w:pPr>
        <w:pStyle w:val="ConsPlusTitle"/>
        <w:jc w:val="center"/>
      </w:pPr>
      <w:r>
        <w:t>О ЗНАЧКЕ "ЮНЫЙ ТУРИСТ"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  <w:ind w:firstLine="540"/>
        <w:jc w:val="both"/>
      </w:pPr>
      <w:r>
        <w:t xml:space="preserve">1. Значком "Юный турист" награждаются учащиеся (воспитанники, студенты), участвовавшие в течение одного года в четырех походах (2-х однодневных и 2-х двухдневных, из них </w:t>
      </w:r>
      <w:r>
        <w:t>в одном с ночевкой в полевых условиях) и выполнившие следующие требования: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а) научились ориентироваться по компасу, солнцу, часам, местным предметам, пользоваться топографической и спортивной картой, ходить по азимуту; умеют пользоваться дорожными знаками,</w:t>
      </w:r>
      <w:r>
        <w:t xml:space="preserve"> применяемыми в играх на местности; научились преодолевать естественные препятствия на пути;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б) умеют одеваться, обуваться и снаряжаться для похода в зависимости от сезона, длительности похода и способа передвижения;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в) научились выбирать место для привала</w:t>
      </w:r>
      <w:r>
        <w:t>, оборудовать его для ночлега, умеют разжечь костер, приготовить на нем пищу;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г) знают правила поведения в походе, умеют оказать первую доврачебную помощь.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2. Значком "Юный турист" награждает совет школы, детского дома, школы - интерната, внешкольного учре</w:t>
      </w:r>
      <w:r>
        <w:t>ждения (дворца и дома детского творчества, станции и центра детско - юношеского туризма, детского сектора клубов или дома культуры, туристского лагеря и других).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3. Описание значка. На круглой металлической пластинке на голубом фоне в центре изображена пал</w:t>
      </w:r>
      <w:r>
        <w:t>атка, а перед ней - горящий костер. Сверху текст: юный турист, в нижней части - компас. Текст - Российская Федерация.</w:t>
      </w:r>
    </w:p>
    <w:p w:rsidR="00000000" w:rsidRDefault="00E14681">
      <w:pPr>
        <w:pStyle w:val="ConsPlusNormal"/>
        <w:spacing w:before="240"/>
        <w:ind w:firstLine="540"/>
        <w:jc w:val="both"/>
      </w:pPr>
      <w:r>
        <w:t>4. Значок "Юный турист" носится на правой стороне груди.</w:t>
      </w:r>
    </w:p>
    <w:p w:rsidR="00000000" w:rsidRDefault="00E14681">
      <w:pPr>
        <w:pStyle w:val="ConsPlusNormal"/>
      </w:pPr>
    </w:p>
    <w:p w:rsidR="00000000" w:rsidRDefault="00E14681">
      <w:pPr>
        <w:pStyle w:val="ConsPlusNormal"/>
      </w:pPr>
    </w:p>
    <w:p w:rsidR="00000000" w:rsidRDefault="00E14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4681">
      <w:pPr>
        <w:spacing w:after="0" w:line="240" w:lineRule="auto"/>
      </w:pPr>
      <w:r>
        <w:separator/>
      </w:r>
    </w:p>
  </w:endnote>
  <w:endnote w:type="continuationSeparator" w:id="0">
    <w:p w:rsidR="00000000" w:rsidRDefault="00E1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146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9299D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F9299D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1468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146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9299D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F9299D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1468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4681">
      <w:pPr>
        <w:spacing w:after="0" w:line="240" w:lineRule="auto"/>
      </w:pPr>
      <w:r>
        <w:separator/>
      </w:r>
    </w:p>
  </w:footnote>
  <w:footnote w:type="continuationSeparator" w:id="0">
    <w:p w:rsidR="00000000" w:rsidRDefault="00E1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Минобразования РСФСР от 13.07.1992 N 293</w:t>
          </w:r>
          <w:r>
            <w:rPr>
              <w:sz w:val="16"/>
              <w:szCs w:val="16"/>
            </w:rPr>
            <w:br/>
            <w:t>"Об утверждении нормативных документов по туристско-краеведческой деятел...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jc w:val="center"/>
          </w:pPr>
        </w:p>
        <w:p w:rsidR="00000000" w:rsidRDefault="00E1468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14.02.2019</w:t>
          </w:r>
        </w:p>
      </w:tc>
    </w:tr>
  </w:tbl>
  <w:p w:rsidR="00000000" w:rsidRDefault="00E146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1468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Минобразования РСФСР от 13.07.1992 N 293</w:t>
          </w:r>
          <w:r>
            <w:rPr>
              <w:sz w:val="16"/>
              <w:szCs w:val="16"/>
            </w:rPr>
            <w:br/>
            <w:t>"Об утверждении нормативных документов по туристско-краеведческой деятел...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jc w:val="center"/>
          </w:pPr>
        </w:p>
        <w:p w:rsidR="00000000" w:rsidRDefault="00E1468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468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</w:t>
          </w:r>
          <w:r>
            <w:rPr>
              <w:sz w:val="16"/>
              <w:szCs w:val="16"/>
            </w:rPr>
            <w:t>ения: 14.02.2019</w:t>
          </w:r>
        </w:p>
      </w:tc>
    </w:tr>
  </w:tbl>
  <w:p w:rsidR="00000000" w:rsidRDefault="00E146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1468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9D"/>
    <w:rsid w:val="00E14681"/>
    <w:rsid w:val="00F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28C33F-C9CA-4DFA-8A67-F87679E4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4485</Words>
  <Characters>25569</Characters>
  <Application>Microsoft Office Word</Application>
  <DocSecurity>2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РСФСР от 13.07.1992 N 293"Об утверждении нормативных документов по туристско-краеведческой деятельности"(вместе с "Инструкцией по организации и проведению туристских походов, экспедиций и экскурсий (путешествий) с учащимися общеобраз</vt:lpstr>
    </vt:vector>
  </TitlesOfParts>
  <Company>КонсультантПлюс Версия 4017.00.95</Company>
  <LinksUpToDate>false</LinksUpToDate>
  <CharactersWithSpaces>29995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РСФСР от 13.07.1992 N 293"Об утверждении нормативных документов по туристско-краеведческой деятельности"(вместе с "Инструкцией по организации и проведению туристских походов, экспедиций и экскурсий (путешествий) с учащимися общеобраз</dc:title>
  <dc:subject/>
  <dc:creator>User</dc:creator>
  <cp:keywords/>
  <dc:description/>
  <cp:lastModifiedBy>User</cp:lastModifiedBy>
  <cp:revision>2</cp:revision>
  <dcterms:created xsi:type="dcterms:W3CDTF">2019-02-14T08:32:00Z</dcterms:created>
  <dcterms:modified xsi:type="dcterms:W3CDTF">2019-02-14T08:32:00Z</dcterms:modified>
</cp:coreProperties>
</file>