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9A" w:rsidRDefault="00BB21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219A" w:rsidRDefault="00BB219A">
      <w:pPr>
        <w:pStyle w:val="ConsPlusNormal"/>
        <w:jc w:val="both"/>
        <w:outlineLvl w:val="0"/>
      </w:pPr>
    </w:p>
    <w:p w:rsidR="00BB219A" w:rsidRDefault="00BB219A">
      <w:pPr>
        <w:pStyle w:val="ConsPlusNormal"/>
        <w:outlineLvl w:val="0"/>
      </w:pPr>
      <w:r>
        <w:t>Зарегистрировано в Минюсте России 29 мая 2013 г. N 28563</w:t>
      </w:r>
    </w:p>
    <w:p w:rsidR="00BB219A" w:rsidRDefault="00BB2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Title"/>
        <w:jc w:val="center"/>
      </w:pPr>
      <w:r>
        <w:t>ФЕДЕРАЛЬНАЯ СЛУЖБА ПО НАДЗОРУ В СФЕРЕ ЗАЩИТЫ</w:t>
      </w:r>
    </w:p>
    <w:p w:rsidR="00BB219A" w:rsidRDefault="00BB219A">
      <w:pPr>
        <w:pStyle w:val="ConsPlusTitle"/>
        <w:jc w:val="center"/>
      </w:pPr>
      <w:r>
        <w:t>ПРАВ ПОТРЕБИТЕЛЕЙ И БЛАГОПОЛУЧИЯ ЧЕЛОВЕКА</w:t>
      </w:r>
    </w:p>
    <w:p w:rsidR="00BB219A" w:rsidRDefault="00BB219A">
      <w:pPr>
        <w:pStyle w:val="ConsPlusTitle"/>
        <w:jc w:val="center"/>
      </w:pPr>
    </w:p>
    <w:p w:rsidR="00BB219A" w:rsidRDefault="00BB219A">
      <w:pPr>
        <w:pStyle w:val="ConsPlusTitle"/>
        <w:jc w:val="center"/>
      </w:pPr>
      <w:r>
        <w:t>ГЛАВНЫЙ ГОСУДАРСТВЕННЫЙ САНИТАРНЫЙ ВРАЧ</w:t>
      </w:r>
    </w:p>
    <w:p w:rsidR="00BB219A" w:rsidRDefault="00BB219A">
      <w:pPr>
        <w:pStyle w:val="ConsPlusTitle"/>
        <w:jc w:val="center"/>
      </w:pPr>
      <w:r>
        <w:t>РОССИЙСКОЙ ФЕДЕРАЦИИ</w:t>
      </w:r>
    </w:p>
    <w:p w:rsidR="00BB219A" w:rsidRDefault="00BB219A">
      <w:pPr>
        <w:pStyle w:val="ConsPlusTitle"/>
        <w:jc w:val="center"/>
      </w:pPr>
    </w:p>
    <w:p w:rsidR="00BB219A" w:rsidRDefault="00BB219A">
      <w:pPr>
        <w:pStyle w:val="ConsPlusTitle"/>
        <w:jc w:val="center"/>
      </w:pPr>
      <w:r>
        <w:t>ПОСТАНОВЛЕНИЕ</w:t>
      </w:r>
    </w:p>
    <w:p w:rsidR="00BB219A" w:rsidRDefault="00BB219A">
      <w:pPr>
        <w:pStyle w:val="ConsPlusTitle"/>
        <w:jc w:val="center"/>
      </w:pPr>
      <w:r>
        <w:t>от 14 мая 2013 г. N 25</w:t>
      </w:r>
    </w:p>
    <w:p w:rsidR="00BB219A" w:rsidRDefault="00BB219A">
      <w:pPr>
        <w:pStyle w:val="ConsPlusTitle"/>
        <w:jc w:val="center"/>
      </w:pPr>
    </w:p>
    <w:p w:rsidR="00BB219A" w:rsidRDefault="00BB219A">
      <w:pPr>
        <w:pStyle w:val="ConsPlusTitle"/>
        <w:jc w:val="center"/>
      </w:pPr>
      <w:r>
        <w:t>ОБ УТВЕРЖДЕНИИ САНПИН 2.4.4.3048-13</w:t>
      </w:r>
    </w:p>
    <w:p w:rsidR="00BB219A" w:rsidRDefault="00BB219A">
      <w:pPr>
        <w:pStyle w:val="ConsPlusTitle"/>
        <w:jc w:val="center"/>
      </w:pPr>
      <w:r>
        <w:t>"САНИТАРНО-ЭПИДЕМИОЛОГИЧЕСКИЕ ТРЕБОВАНИЯ К УСТРОЙСТВУ</w:t>
      </w:r>
    </w:p>
    <w:p w:rsidR="00BB219A" w:rsidRDefault="00BB219A">
      <w:pPr>
        <w:pStyle w:val="ConsPlusTitle"/>
        <w:jc w:val="center"/>
      </w:pPr>
      <w:r>
        <w:t>И ОРГАНИЗАЦИИ РАБОТЫ ДЕТСКИХ ЛАГЕРЕЙ ПАЛАТОЧНОГО ТИПА"</w:t>
      </w:r>
    </w:p>
    <w:p w:rsidR="00BB219A" w:rsidRDefault="00BB2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B2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219A" w:rsidRDefault="00BB2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219A" w:rsidRDefault="00BB2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BB219A" w:rsidRDefault="00BB219A">
            <w:pPr>
              <w:pStyle w:val="ConsPlusNormal"/>
              <w:jc w:val="center"/>
            </w:pPr>
            <w:r>
              <w:rPr>
                <w:color w:val="392C69"/>
              </w:rPr>
              <w:t>от 22.03.2017 N 38)</w:t>
            </w:r>
          </w:p>
        </w:tc>
      </w:tr>
    </w:tbl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10, 2006, N 52 (ч. I), ст. 5498; 2007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и нормативы СанПиН 2.4.4.3048-13 "Санитарно-эпидемиологические требования к устройству и организации работы детских лагерей палаточного типа" (приложение).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2. С момента вступления в силу </w:t>
      </w:r>
      <w:hyperlink w:anchor="P32" w:history="1">
        <w:r>
          <w:rPr>
            <w:color w:val="0000FF"/>
          </w:rPr>
          <w:t>СанПиН 2.4.4.3048-13</w:t>
        </w:r>
      </w:hyperlink>
      <w:r>
        <w:t xml:space="preserve"> считать утратившими силу санитарно-эпидемиологические правила и нормативы </w:t>
      </w:r>
      <w:hyperlink r:id="rId9" w:history="1">
        <w:r>
          <w:rPr>
            <w:color w:val="0000FF"/>
          </w:rPr>
          <w:t>СанПиН 2.4.4.2605-10</w:t>
        </w:r>
      </w:hyperlink>
      <w:r>
        <w:t xml:space="preserve"> "Санитарно-эпидемиологические требования к устройству, содержанию и организации режима работы детских туристических лагерей палаточного типа в период летних каникул", утвержденные постановлением Главного государственного санитарного врача Российской Федерации от 26.04.2010 N 29 (зарегистрированы в Минюсте России 27.05.2010, регистрационный номер 17400).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</w:pPr>
      <w:r>
        <w:t>Г.ОНИЩЕНКО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0"/>
      </w:pPr>
      <w:r>
        <w:t>Приложение</w:t>
      </w:r>
    </w:p>
    <w:p w:rsidR="00BB219A" w:rsidRDefault="00BB219A">
      <w:pPr>
        <w:pStyle w:val="ConsPlusNormal"/>
        <w:jc w:val="right"/>
      </w:pPr>
    </w:p>
    <w:p w:rsidR="00BB219A" w:rsidRDefault="00BB219A">
      <w:pPr>
        <w:pStyle w:val="ConsPlusTitle"/>
        <w:jc w:val="center"/>
      </w:pPr>
      <w:bookmarkStart w:id="0" w:name="P32"/>
      <w:bookmarkEnd w:id="0"/>
      <w:r>
        <w:t>САНИТАРНО-ЭПИДЕМИОЛОГИЧЕСКИЕ ТРЕБОВАНИЯ</w:t>
      </w:r>
    </w:p>
    <w:p w:rsidR="00BB219A" w:rsidRDefault="00BB219A">
      <w:pPr>
        <w:pStyle w:val="ConsPlusTitle"/>
        <w:jc w:val="center"/>
      </w:pPr>
      <w:r>
        <w:t>К УСТРОЙСТВУ И ОРГАНИЗАЦИИ РАБОТЫ ДЕТСКИХ ЛАГЕРЕЙ</w:t>
      </w:r>
    </w:p>
    <w:p w:rsidR="00BB219A" w:rsidRDefault="00BB219A">
      <w:pPr>
        <w:pStyle w:val="ConsPlusTitle"/>
        <w:jc w:val="center"/>
      </w:pPr>
      <w:r>
        <w:t>ПАЛАТОЧНОГО ТИПА</w:t>
      </w:r>
    </w:p>
    <w:p w:rsidR="00BB219A" w:rsidRDefault="00BB219A">
      <w:pPr>
        <w:pStyle w:val="ConsPlusTitle"/>
        <w:jc w:val="center"/>
      </w:pPr>
    </w:p>
    <w:p w:rsidR="00BB219A" w:rsidRDefault="00BB219A">
      <w:pPr>
        <w:pStyle w:val="ConsPlusTitle"/>
        <w:jc w:val="center"/>
      </w:pPr>
      <w:r>
        <w:t>Санитарно-эпидемиологические правила и нормативы</w:t>
      </w:r>
    </w:p>
    <w:p w:rsidR="00BB219A" w:rsidRDefault="00BB219A">
      <w:pPr>
        <w:pStyle w:val="ConsPlusTitle"/>
        <w:jc w:val="center"/>
      </w:pPr>
      <w:r>
        <w:t>СанПиН 2.4.4.3048-13</w:t>
      </w:r>
    </w:p>
    <w:p w:rsidR="00BB219A" w:rsidRDefault="00BB21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B21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219A" w:rsidRDefault="00BB21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219A" w:rsidRDefault="00BB21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BB219A" w:rsidRDefault="00BB219A">
            <w:pPr>
              <w:pStyle w:val="ConsPlusNormal"/>
              <w:jc w:val="center"/>
            </w:pPr>
            <w:r>
              <w:rPr>
                <w:color w:val="392C69"/>
              </w:rPr>
              <w:t>от 22.03.2017 N 38)</w:t>
            </w:r>
          </w:p>
        </w:tc>
      </w:tr>
    </w:tbl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  <w:r>
        <w:t>1.1. Настоящие санитарные правила и нормативы (далее - санитарные правила) устанавливают санитарно-эпидемиологические требования к размещению, устройству, организации работы детских лагерей палаточного типа (далее - палаточные лагеря), являющихся формой организации отдыха детей в природных условиях с использованием палаток. Основная деятельность палаточных лагерей направлена на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1.2. Настоящие санитарные правила распространяются на все типы палаточных лагерей (оборонно-спортивные, спортивно-оздоровительные, туристско-краеведческие и другие) с проживанием детей и подростков в палатках.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1.3. Палаточные лагеря размещают в естественных природных условиях или на территории основной базы палаточных лагерей (при наличии).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 организации палаточного лагеря возможно использование свободной территории и помещений зданий загородного стационарного учреждения для отдыха и оздоровления детей, муниципальных образовательных учреждений, турбаз, воинских частей и других.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Палаточный лагерь может функционировать как: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стационарный (непередвижной) - не меняющий место дислокации во время смены;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передвижной - меняющий место расположения на протяжении одной смены.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1.4. Настоящие санитарные правила распространяются на палаточные лагеря независимо от их подчиненности и от статуса учредителя или собственника палаточного лагеря и являются обязательными для исполнения юридическими лицами и индивидуальными предпринимателями, деятельность которых связана с организацией и эксплуатацией палаточных лагерей.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Палаточный лагерь может организовываться как структурное подразделение организаций или учреждений.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1.5. Действие настоящих санитарных правил не распространяется на проходящие в условиях природной среды слеты, спортивные соревнования и учебно-тренировочные сборы продолжительностью менее 7 дней, а также на туристские походы любой продолжительности (не связанные с палаточным лагерем), походные бивуаки (места ночлегов туристов в походе).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lastRenderedPageBreak/>
        <w:t>1.6. Палаточные лагеря организуются для детей в возрасте от 10 лет до 18 лет. Дети, регулярно занимающиеся в детских туристских объединениях и имеющие физическую подготовку, могут приниматься в лагерь с 8 лет.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1.7. Контроль за выполнением настоящих санитарных правил осуществляется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уполномоченным федеральным </w:t>
      </w:r>
      <w:hyperlink r:id="rId12" w:history="1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1.8. Учредителю или собственнику палаточного лагеря необходимо уведомить орган, уполномоченный осуществлять государственный санитарно-эпидемиологический надзор, о месте размещения лагеря, о сроках его открытия и заезда детей не менее чем за один месяц.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1.9. Деятельность палаточного лагеря осуществляется при условии соответствия его требованиям настоящих санитарных правил, а также при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требованиям.</w:t>
      </w:r>
    </w:p>
    <w:p w:rsidR="00BB219A" w:rsidRDefault="00BB219A">
      <w:pPr>
        <w:pStyle w:val="ConsPlusNormal"/>
        <w:jc w:val="both"/>
      </w:pPr>
      <w:r>
        <w:t xml:space="preserve">(п. 1.9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22.03.2017 N 38)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1.10. К работе в палаточный лагерь допускаются лица, прошедшие профессиональную гигиеническую подготовку, аттестацию и медицинское обследование в установленном порядке &lt;1&gt;. Работники палаточного лагеря должны быть привиты в соответствии с </w:t>
      </w:r>
      <w:hyperlink r:id="rId14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по эпидемиологическим показаниям &lt;2&gt;.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  <w:r>
        <w:t xml:space="preserve">1.11. Каждый работник палаточного лагеря должен иметь личную медицинскую книжку установленного </w:t>
      </w:r>
      <w:hyperlink r:id="rId17" w:history="1">
        <w:r>
          <w:rPr>
            <w:color w:val="0000FF"/>
          </w:rPr>
          <w:t>образца</w:t>
        </w:r>
      </w:hyperlink>
      <w:r>
        <w:t>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1.12. Каждая смена палаточного лагеря комплектуется заранее. Количество детей в каждом отряде не должно быть более 15. Зачисление детей проводит начальник лагеря в соответствии с заключением врача о состоянии здоровья детей (или на основании справок об их здоровье). В палаточный лагерь могут быть зачислены дети, которые по состоянию здоровья допущены врачом медицинской организации для участия в данном лагере (с учетом его направленности и возможных физических нагрузок).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1.13. Продолжительность смены в палаточном лагере определяется его спецификой (профилем, программой) и климатическими условиями. Рекомендуемая продолжительность </w:t>
      </w:r>
      <w:r>
        <w:lastRenderedPageBreak/>
        <w:t>смены составляет не более 21 дня.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 отсутствии условий для проведения банных дней (помывки детей) продолжительность смены не может быть более 7 дней.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1.14. При перевозке организованных групп детей к месту размещения палаточного лагеря и обратно железнодорожным транспортом следует соблюдать санитарно-эпидемиологические </w:t>
      </w:r>
      <w:hyperlink r:id="rId18" w:history="1">
        <w:r>
          <w:rPr>
            <w:color w:val="0000FF"/>
          </w:rPr>
          <w:t>требования</w:t>
        </w:r>
      </w:hyperlink>
      <w:r>
        <w:t xml:space="preserve"> по перевозке организованных групп детей и подростков железнодорожным транспортом. При перевозке детей автомобильным транспортом к месту размещения палаточного лагеря и обратно необходимо руководствоваться нормативными правовыми актами по обеспечению санитарно-эпидемиологического благополучия и безопасности перевозок организованных групп детей автомобильным транспортом.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1.15. В штат палаточного лагеря должен входить медицинский работник (работники).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1.16. Палаточный лагерь должен иметь устойчивую телефонную связь.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1.17. К непередвижному палаточному лагерю должен быть обеспечен подъезд транспорта.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II. Требования к территории и размещению палаточного лагеря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2.1. Размещение палаточного лагеря не допускается на территории, эндемичной по антропозоонозным инфекциям, на рекультивированных полигонах токсичных промышленных и твердых бытовых отходов, в санитарно-защитных зонах, на территориях радиоактивного загрязнения и мест захоронения радиоактивных отходов.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2.2. Палаточные лагеря следует располагать на расстоянии не ближе 100 метров от линий высоковольтных электропередач, автомагистралей, железнодорожных путей.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2.3. Для расположения палаточного лагеря должна быть выбрана сухая, незаболоченная, незатопляемая талыми, дождевыми и паводковыми водами территория. Для лучшего стока дождевых вод и быстрого просушивания территории лагеря целесообразно выбирать участок с ровным рельефом и одним склоном для стока ливневых вод.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Палаточный лагерь рекомендуется располагать в близи источника питьевого водоснабжения. При отсутствии источника питьевого водоснабжения может использоваться привозная питьевая вода или питьевая вода промышленного производства, расфасованная в емкости (бутилированная).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2.4. Территория палаточного лагеря должна быть обозначена по периметру хорошо заметными знаками (флажки, ленты и прочее) или огорожена.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2.5. На территории непередвижного палаточного лагеря предусматриваются зоны: жилая; приготовления и приема пищи, хранения продуктов питания (далее - пищеблок); санитарно-бытовая; административно-хозяйственная; физкультурно-спортивная.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На территории палаточного лагеря могут быть предусмотрены зоны (участки) для групп, существующие автономно, каждая из которых организует мероприятия по своему профилю (плану), с возможной организацией питания, отдельно от других групп.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2.6. Перед открытием непередвижного палаточного лагеря на его территории проводятся: уборка территории от мусора, сухостоя и валежника, очистка от колючих кустарников и растительности с ядовитыми плодами, а также, при необходимости, аккарицидная обработка территории, мероприятия по борьбе с грызунами.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2.7. В непередвижном палаточном лагере предусматривают место для сбора и хранения </w:t>
      </w:r>
      <w:r>
        <w:lastRenderedPageBreak/>
        <w:t>мусора в контейнерах с закрывающимися крышками, или иных емкостях, недоступных для грызунов и иных животных, которые рекомендуется размещать на расстоянии не менее 25 метров от жилой зоны и пищеблока.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III. Требования к водоснабжению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bookmarkStart w:id="1" w:name="P87"/>
      <w:bookmarkEnd w:id="1"/>
      <w:r>
        <w:t>3.1. Палаточный лагерь должен быть обеспечен водой, отвечающей требованиям безопасности к питьевой воде.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 качестве источников питьевой воды могут быть использованы существующие источники централизованного водоснабжения населенных мест, источники нецентрализованного водоснабжения (артскважины, каптажи, колодцы, родники и другие источники), а также питьевая вода, доставляемая специальным транспортом или питьевая вода промышленного производства, расфасованная в емкости (бутилированная).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3.2. Дезинфекция емкостей для доставки и хранения питьевой воды проводится препаратами, разрешенными к применению в установленном порядке, в соответствии с инструкцией производителя.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3.3. Во время передвижения детей по маршруту, походов, экскурсий используют охлажденную кипяченую воду (кипячение в течение 5 - 10 минут от момента закипания) или воду, полученную из источников, указанных в </w:t>
      </w:r>
      <w:hyperlink w:anchor="P87" w:history="1">
        <w:r>
          <w:rPr>
            <w:color w:val="0000FF"/>
          </w:rPr>
          <w:t>пункте 3.1</w:t>
        </w:r>
      </w:hyperlink>
      <w:r>
        <w:t>, в том числе бутилированную.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Количество воды для питья рекомендуется определять из расчета не менее 2 литров на 1 человека в сутки.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3.4. Для питья, мытья овощей и фруктов, которые в дальнейшем не будут подвергаться термической обработке, используют воду, отвечающую требованиям безопасности предъявляемых к питьевой воде.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 непередвижном лагере кипяченую воду, хранящуюся на пищеблоке, меняют не реже 1 раза в 12 часов.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3.5. В непередвижном палаточном лагере необходимо иметь возможность подогрева воды для обеспечения горячей водой пищеблока и санитарно-бытовой зоны.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IV. Требования к организации жилой зоны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4.1. В жилой зоне размещаются жилые палатки, место для сушки одежды и обуви.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4.2. Палатки размещают на сухом, ровном месте на площадках с травяным покрытием или с утрамбованным грунтом. При размещении палаток непосредственно на земле, плохо впитывающей влагу (глинистые почвы), рекомендуется оборудовать отвод для дождевых вод с уклоном от палатки.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4.3. Тип палаток выбирается в зависимости от природно-климатических особенностей местности и назначения (специализации) палаточного лагеря.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Палатки должны быть прочными, непромокаемыми (или устанавливаться под тентом), ветроустойчивыми, в местах обитания кровососущих насекомых иметь защиту от них (защитная сетка на двери и окнах). Могут использоваться кемпинговые и армейские палатки.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Все палатки должны иметь плотно закрывающийся вход. Под тентом палатки должно предусматриваться место для хранения обуви.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Палатки в непередвижном лагере можно устанавливать на деревянный настил, приподнятый </w:t>
      </w:r>
      <w:r>
        <w:lastRenderedPageBreak/>
        <w:t>над землей на 5 - 15 см.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Дно палатки (кроме стоящих на деревянном настиле) должно быть из водонепроницаемой ткани.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4.4. Мальчики и девочки размещаются в разных палатках. Каждый проживающий в палаточном лагере должен иметь индивидуальное спальное место.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4.5. В непередвижных палаточных лагерях могут использоваться многоместные армейские палатки площадью пола не менее 3 кв. м на одного проживающего. В таких палатках рекомендуется устанавливать кровати или раскладушки. Каждое спальное место комплектуется матрацем, одеялом и подушкой. Запас постельного белья формируется с учетом обеспечения смены комплекта не менее 1 раза в 7 дней.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Грязное белье из палаток складывают в специальные мешки (матерчатые или клеенчатые) для последующей стирки. Мешки с грязным бельем не должны находиться в жилых палатках.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4.6. В палатках, не обеспеченных кроватями или раскладушками, используются теплоизоляционные туристские коврики и спальные мешки.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Спальные мешки комплектуются съемными вкладышами или простынями из хлопчатобумажной ткани. Допускается использовать в личных целях личные индивидуальные спальные мешки, имеющие маркировку, содержащую персональные данные (фамилию, имя).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4.7. Перед началом работы лагеря, в целях профилактики педикулеза и инфекционных заболеваний, постельные принадлежности (матрацы, одеяла, подушки) и спальные мешки (кроме личных индивидуальных спальных мешков), подлежат камерной дезинфекции или химической чистке.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V. Требования к организации физкультурно-спортивной зоны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5.1. Физкультурно-спортивная зона в непередвижном палаточном лагере должна быть инсолируемой. В указанной зоне организуется выделение площадок для проведения подвижных игр. Покрытие площадок может быть травяным, твердым, грунтовым или иметь специальные покрытия, разрешенные для применения в установленном порядке.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5.2. Использование открытых водных объектов для купания детей в непередвижных лагерях допускается только при наличии санитарно-эпидемиологического заключения, подтверждающего соответствие объекта санитарным правилам, предъявляющим гигиенические </w:t>
      </w:r>
      <w:hyperlink r:id="rId19" w:history="1">
        <w:r>
          <w:rPr>
            <w:color w:val="0000FF"/>
          </w:rPr>
          <w:t>требования</w:t>
        </w:r>
      </w:hyperlink>
      <w:r>
        <w:t xml:space="preserve"> к охране поверхностных вод и (или) предъявляющим санитарно-эпидемиологические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охране прибрежных вод морей от загрязнения в местах водопользования населения, выданного органом, уполномоченным осуществлять федеральный государственный санитарно-эпидемиологический надзор.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 необходимости на берегу оборудуются защитные устройства от солнца.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5.3. Граница поверхности воды, предназначенной для купания, обозначается яркими, хорошо видимыми плавучими сигналами.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5.4. Территория берега водоема, предназначенная для отдыха и купания, должна быть очищена от мусора и удалена от мест сброса сточных вод, водопоя скота и других источников загрязнения на расстоянии не менее 500 м.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VI. Требования к организации административно-хозяйственной</w:t>
      </w:r>
    </w:p>
    <w:p w:rsidR="00BB219A" w:rsidRDefault="00BB219A">
      <w:pPr>
        <w:pStyle w:val="ConsPlusNormal"/>
        <w:jc w:val="center"/>
      </w:pPr>
      <w:r>
        <w:t>зоны и пищеблока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lastRenderedPageBreak/>
        <w:t>6.1. Административно-хозяйственная зона выделяется по усмотрению организаторов палаточного лагеря, исходя из целесообразности и рельефа местности. Она предусматривает: палатки (строения) администрации лагеря, зону для приготовления и приема пищи, хранения продуктов, склад (палатка) снаряжения и инвентаря, медицинский пункт.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6.2. Устройство пищеблока определяется формой организации питания: привозное, на костре, с использованием стационарной или полевой (в том числе передвижной) кухни. В случае децентрализованного приготовления пищи отдельными группами, входящими в палаточный лагерь, таких зон может быть несколько, при этом каждая из них может непосредственно примыкать к жилой зоне.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6.3. На территории пищеблока размещают кухню для приготовления пищи, моечную для мытья столовой и кухонной посуды, столовую для приема пищи, кладовую (продовольственная палатка, погреб) для хранения запасов пищевых продуктов, которая должна располагаться рядом с кухней. Кладовая должна быть оборудована стеллажами, приподнятыми над полом не менее чем на 0,35 м и на расстоянии от стены не менее чем 0,2 м. Обеспечивается хранение продуктов в емкостях с крышками, исключающих возможность проникновения влаги, насекомых, грызунов и животных.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Кухня может располагаться в стационарном строении или отдельной палатке с естественной вентиляцией (окна и вход должны быть закрыты мелкой сеткой).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Кухня и столовая могут быть объединены.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Рядом с входом в кухню оборудуется умывальник для мытья рук персонала, занятого приготовлением пищи.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6.4. Моечная должна располагаться рядом с кухней. Допускается устройство моечной на кухне с выделением отдельной рабочей зоны.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6.5. В непередвижных палаточных лагерях при приеме пищи используются столы, скамейки (стулья), установленные под навесом (тентом) или в специальной палатке.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6.6. Медицинский пункт размещают в помещении или отдельной палатке площадью не менее 4 кв. м. Для изоляции заболевших детей используются отдельные помещения или палатки на 2 - 3 места, проживание в которых детей и персонала не допускается.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6.7. Электрогенераторы и другие энергогенерирующие устройства, при их наличии в палаточном лагере, должны располагаться не ближе 25 м от жилой зоны, в недоступном для детей месте.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VII. Требования к организации санитарно-бытовой зоны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7.1. Санитарно-бытовая зона включает в себя умывальники, места для мытья ног, для стирки белья, для сушки одежды, туалеты, место сбора мусора. Рекомендуется оборудовать душевые.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7.2. В непередвижном лагере умывальники следует располагать вблизи жилой зоны под навесом на утрамбованной площадке из расчета 1 умывальник на 8 - 10 человек.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Сточные воды отводятся в специальную яму. Мыльные воды должны проходить через мылоуловитель (ящик с решетчатым дном, наполненный соломой, стружками).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7.3. Помывка детей проводится не реже 1 раза в 7 дней. Для помывки детей используют баню ближайшего населенного пункта (или заранее выбранные по маршруту передвижения), а также баню, оборудованную непосредственно в лагере, или используют душевые установки с подогревом воды.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lastRenderedPageBreak/>
        <w:t>7.4. В непередвижном лагере постирочная для индивидуальной стирки белья и одежды детьми может быть устроена с противоположной стороны умывальника с установкой скамейки для размещения тазов. Сток осуществляется через канаву или по трубе в ту же яму, что и от умывальников.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7.5. Туалеты в непередвижных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2/3 объема.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 палаточных лагерях могут использоваться биотуалеты.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7.6. Дорожки к туалетам в непередвижном палаточном лагере должны быть ровными, без впадин и ям. Рекомендуется организовать освещение данных дорожек и туалетов.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7.7. В непередвижном палаточном лагере место для личной гигиены девушек оборудуется в душевой кабине, женском туалете или отдельной палатке. Оно обеспечивается подставками (полками) для предметов личной гигиены и емкостями для теплой воды.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VIII. Требования к организации режима дня детей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8.1. Распорядок дня палаточного лагеря должен предусматривать: продолжительность сна не менее 8 часов, питание детей не менее 3 раз, проведение утренней зарядки, мероприятий по профилю лагеря, спортивных и культурно-массовых мероприятий, гигиенических, оздоровительных и закаливающих (водные, воздушные) процедур, работы по благоустройству лагеря, а также отдых и свободное время.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8.2. При проведении физкультурных и спортивных мероприятий возможно использование имеющихся вблизи места дислокации лагеря спортивных сооружений.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8.3. Физкультурные и спортивные мероприятия организуются с учетом возраста, физической подготовленности и здоровья детей.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Дети основной группы здоровья могут участвовать во всех спортивных мероприятиях без ограничения. Для детей, отнесенных к другим группам здоровья, физическая нагрузка (в том числе вес рюкзака) нормируется с учетом медицинских показаний медицинским работником (или ответственным лицом).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8.4. Утренняя зарядка проводится на открытом воздухе, кроме дождливой погоды.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8.5. Купание детей рекомендуется проводить в солнечные и безветренные дни, в светлое время суток, при температуре воздуха не ниже 23 °C и температуре воды не ниже 20 °C. Рекомендуемая продолжительность непрерывного пребывания в воде в первые дни 2 - 5 минут, с постепенным увеличением до 10 - 15 минут. Купание сразу после еды не рекомендуется.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Воздушные ванны начинают при температуре воздуха не ниже 18 °C. Продолжительность первых процедур - 15 - 20 минут. Прием воздушных ванн рекомендуется сочетать с ходьбой, подвижными играми, физическими упражнениями, общественно-полезным трудом.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Солнечные ванны назначают детям после приема воздушных ванн. Их проводят в первой половине дня до 11 часов или после 16 часов на пляже, площадках, защищенных от ветра, спустя час - полтора после еды при температуре воздуха не ниже 25 °C. Солнечные ванны следует начинать </w:t>
      </w:r>
      <w:r>
        <w:lastRenderedPageBreak/>
        <w:t>с 5 мин., постепенно увеличивая процедуру до 30 - 50 мин. Не допускается прием солнечных ванн без головных уборов.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8.6. В режим дня палаточного лагеря рекомендуется включать пешеходные экскурсии и походы протяженностью не более 20 км (протяженность зависит от возраста, физической подготовленности детей и способа их передвижения).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Через каждые 35 - 40 мин. движения необходимо устраивать остановку для отдыха на 10 - 15 минут. Маршрут должен пролегать в основном по затененной местности.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Рекомендуемая продолжительность походов, совершаемых из палаточных лагерей: для неподготовленных детей, впервые участвующих в походах, - не более 3 - 4 ходовых дней; для подготовленных детей, занимающихся в туристских объединениях, - не более 14 ходовых дней.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 температуре воздуха от 25 °C до 28 °C проведение походов рекомендуется проводить в часы наименьшей инсоляции.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 дни с повышенной температурой воздуха (выше 28 °C) необходимо принимать профилактические меры для предупреждения перегрева и тепловых ударов у детей. В такие дни не проводятся мероприятия с интенсивной физической нагрузкой. В жаркие дни рекомендуется организовывать отдых и купание детей в открытых водоемах.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8.7. Перед выходом на маршрут все участники должны пройти медицинский осмотр и получить разрешение медицинского работника.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IX. Требования к организации питания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9.1. Для организации питания детей в палаточном лагере могут быть использованы следующие формы: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а) питание в близлежащей организации общественного питания;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б) привозное горячее питание (доставка готовой пищи в термоконтейнерах);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в) приготовление пищи с использованием полевой кухни;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г) приготовление пищи на пищеблоке палаточного лагеря;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д) приготовление пищи на костре.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9.2. При организации питания детей палаточного лагеря в организациях общественного питания или пищеблоке палаточного лагеря должны соблюдаться санитарно-эпидемиологические </w:t>
      </w:r>
      <w:hyperlink r:id="rId21" w:history="1">
        <w:r>
          <w:rPr>
            <w:color w:val="0000FF"/>
          </w:rPr>
          <w:t>требования</w:t>
        </w:r>
      </w:hyperlink>
      <w:r>
        <w:t>, предъявляемые к организации питания обучающихся в общеобразовательных учреждениях, учреждениях начального и среднего профессионального образования, и настоящим санитарным правилам.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9.3. При доставке готовой пищи используют термоконтейнеры, разрешенные к применению для контакта с пищевыми продуктами. Готовые первые и вторые блюда могут находиться в термоконтейнерах (термосах) в течение времени, обеспечивающего поддержание температуры не ниже температуры раздачи. Время доставки готовых блюд в термоконтейнерах от момента их приготовления до реализации не должно превышать 2 часов.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9.4. Полевые кухни оборудуются под навесом или в каркасной палатке для защиты от атмосферных осадков и пыли. Кухня должна быть обеспечена разделочными столами, разделочными досками и поварскими ножами с соответствующей маркировкой.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lastRenderedPageBreak/>
        <w:t>9.5. Во время стоянок передвижного палаточного лагеря возможно приготовление пищи на костре.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9.6. В непередвижных туристских лагерях кухню оборудуют разделочными столами (не менее 2) для раздельной обработки сырых и готовых продуктов. Столы должны иметь гигиеническое покрытие, устойчивое к воздействию дезинфицирующих и моющих средств. Допускается покрытие столов клеенкой (она должна заменяться при нарушении ее целостности и по мере износа). Столы должны иметь маркировку для обработки сырой и готовой продукции.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9.7. В оборудование кухни также входят: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а) разделочные доски и ножи с соответствующей маркировкой: "СМ" - сырое мясо, "СР" - сырая рыба, "СО" - сырые овощи, "ВМ" - вареное мясо, "ВР" - вареная рыба, "ВО" - вареные овощи, "Х" - хлеб, "Г" - гастрономия, "КС" - куры сырые, "Зелень", "Сельдь". Допускается для сырого мяса и сырых кур использовать одну доску с маркировкой "СМ, КС", а также для сырых овощей и зелени с маркировкой "СО, зелень". Разделочные доски должны быть изготовлены из дерева, использование досок из пластмассы и прессованной фанеры не допускается;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б) баки, бачки, ведра (котлы), кастрюли, столовые приборы и другие предметы кухонного оборудования;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в) фартуки, халаты, косынки не менее чем в двух комплектах для всего поварского состава и дежурных по кухне;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г) баки и ведра с крышками для сбора пищевых отходов.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Для скоропортящихся продуктов должны быть предусмотрены условия их хранения при температуре не выше 6 °C.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Сточные воды отводятся от кухни и моечных в специальную яму. Сточные воды должны проходить через фильтр (ящик с решетчатым дном, наполненный соломой, стружками).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9.8. Для приема пищи используется металлическая, эмалированная, фаянсовая посуда. Возможно использование одноразовой посуды, разрешенной к применению для горячих пищевых продуктов. Повторное использование одноразовой посуды не допускается.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9.9. В палаточных лагерях количество комплектов столовой и чайной посуды, столовых приборов должно полностью обеспечивать одновременное питание участников лагеря (при раздельном приготовлении пищи по группам - одновременное питание всех членов группы).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9.10. Уборка столовой и мытье столов проводятся после каждого приема пищи с использованием выделенной ветоши и промаркированных емкостей.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9.11. В палаточных лагерях дети могут быть допущены к мытью посуды, а дежурные - к мытью кухонного инвентаря.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9.12. В палаточном лагере во время приготовления пищи обязательно присутствие квалифицированных поваров или лиц, ответственных за питание.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9.13. В непередвижном палаточном лагере должны быть выделены места для раздельного мытья кухонной (котлы, кастрюли, прочий инвентарь) и столовой посуды; столы для сбора грязной и чистой посуды; стеллажи для сушки и хранения чистой посуды.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9.14. Для мытья столовой и чайной посуды, столовых приборов используются промаркированные емкости в количестве не менее 3; для мытья кухонной посуды и разделочного инвентаря выделяют отдельную промаркированную емкость.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lastRenderedPageBreak/>
        <w:t>Для мытья посуды применяют разрешенные моющие средства в соответствии с инструкциями по их применению.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Чайная посуда, столовые приборы промываются горячей водой (45 °C) с применением моющих средств в 1-й емкости, ополаскиваются горячей водой (65 °C) во 2-й емкости. Столовые приборы после мытья ошпариваются.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Столовая посуда обрабатывается в следующем порядке: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а) механическое удаление остатков пищи;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б) мытье в 1-й емкости в воде с температурой не ниже 45 °C с добавлением моющих средств в соответствии с инструкцией;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в) мытье во 2-й емкости в воде с температурой не ниже 45 °C и добавлением моющих средств в количестве в 2 раза меньшем, чем в 1-й емкости;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г) ополаскивание посуды в 3-й емкости горячей водой с температурой не ниже 65 °C.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Рекомендуется смену воды в каждой емкости проводить после мытья и ополаскивания 20 единиц посуды.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 палаточном лагере при отсутствии горячей воды можно использовать разрешенные моющие средства, предназначенные для мытья столовой посуды в холодной воде, в соответствии с инструкцией изготовителя.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После мытья столовая и чайная посуда, столовые приборы просушиваются.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Разделочные доски и ножи после их мытья необходимо ошпарить кипятком, просушить и хранить на стеллажах.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Чистая посуда и столовые приборы хранятся на полках (стеллажах), закрытых чистой тканью или марлей.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Столовые приборы хранятся в вертикальном положении ручками вверх.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9.15. Ветошь, щетки для мытья посуды после использования подвергаются кипячению в течение 15 минут в воде с добавлением моющих средств или обрабатываются дезинфицирующим раствором, разрешенным к применению, затем промывают, сушат и хранят в специально промаркированной емкости.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9.16. В палаточном лагере организуется 3 - 5-разовое питание. Интервалы между приемами пищи должны быть не более 5 часов. Из 3 - 5-разового питания не менее 3 приемов пищи должны быть с горячими блюдами (завтрак, обед, ужин); два приема пищи (полдник, второй ужин или второй завтрак) могут включать соки, чай, фрукты и кондитерские изделия. В исключительных случаях (при выездных мероприятиях) допускается 2-разовое горячее питание (завтрак, ужин).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9.17. В дневной рацион питания должен входить набор продуктов, соответствующий суточной потребности в пищевых веществах и энергии детей (</w:t>
      </w:r>
      <w:hyperlink w:anchor="P292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Рекомендуемые среднесуточные наборы пищевых продуктов, в том числе используемые для приготовления блюд и напитков, для детей и подростков в палаточных лагерях приведены в </w:t>
      </w:r>
      <w:hyperlink w:anchor="P313" w:history="1">
        <w:r>
          <w:rPr>
            <w:color w:val="0000FF"/>
          </w:rPr>
          <w:t>таблице 2</w:t>
        </w:r>
      </w:hyperlink>
      <w:r>
        <w:t xml:space="preserve"> Приложения N 1.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9.18. В палаточном лагере примерное меню составляется на 5 - 10 дней в соответствии с рекомендуемой формой </w:t>
      </w:r>
      <w:hyperlink w:anchor="P485" w:history="1">
        <w:r>
          <w:rPr>
            <w:color w:val="0000FF"/>
          </w:rPr>
          <w:t>(Приложение N 2)</w:t>
        </w:r>
      </w:hyperlink>
      <w:r>
        <w:t>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lastRenderedPageBreak/>
        <w:t>Примерное меню должно содержать информацию о количественном составе блюд, энергетической и пищевой ценности каждого блюда.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 организации питания детей допускается проводить подсчет энергетической ценности суточного рациона питания без детализации по отдельным блюдам.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9.19. Примерное меню для палаточного лагеря разрабатывается ответственным за питание в лагере - поваром или организацией, обеспечивающей питание, и утверждается начальником палаточного лагеря либо его учредителем.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9.20. Производство готовых блюд осуществляется в соответствии с технологическими картами, в которых должны быть отражены рецептура и технология приготавливаемых блюд и кулинарных изделий. Технологические карты должны быть оформлены согласно </w:t>
      </w:r>
      <w:hyperlink w:anchor="P667" w:history="1">
        <w:r>
          <w:rPr>
            <w:color w:val="0000FF"/>
          </w:rPr>
          <w:t>таблице 2</w:t>
        </w:r>
      </w:hyperlink>
      <w:r>
        <w:t xml:space="preserve"> Приложения N 3.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Описания технологических процессов приготовления блюд, в том числе вновь разрабатываемых блюд, должны содержать в себе рецептуру и технологию, обеспечивающие безопасность приготавливаемых блюд и их пищевую ценность.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 производстве готовых блюд следует учесть, что мясные и рыбные консервы можно использовать только для приготовления горячей пищи непосредственно после вскрытия банки. Овощи урожая прошлого года (капусту, репчатый лук, морковь, свеклу) допускается использовать только после термической обработки.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9.21. В примерном меню должно учитываться рациональное распределение энергетической ценности по отдельным приемам пищи. Распределение калорийности по приемам пищи в процентном отношении от суточного рациона должно составлять при 3-разовом питании: завтрак - 25 - 30%, обед - 35 - 45%, ужин - 25 - 30%. При 5-разовом питании: завтрак - 20 - 25%, второй завтрак - 5 - 10%; обед - 30 - 35%, полдник - 10%, ужин - 25 - 30%.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 составлении меню допустимы отклонения от рекомендуемых норм питания (наборов продуктов) в пределах +/- 5%.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Рекомендуемая масса порций блюд (в граммах) для детей, в зависимости от возраста детей, представлена в </w:t>
      </w:r>
      <w:hyperlink w:anchor="P634" w:history="1">
        <w:r>
          <w:rPr>
            <w:color w:val="0000FF"/>
          </w:rPr>
          <w:t>таблице 1</w:t>
        </w:r>
      </w:hyperlink>
      <w:r>
        <w:t xml:space="preserve"> Приложения N 3.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9.22. В суточном рационе питания содержание белков должно обеспечивать 12 - 15% от калорийности рациона, жиров 30 - 32% и углеводов 55 - 58%.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9.23. Фактический рацион питания должен соответствовать утвержденному примерному меню. При отсутствии необходимых пищевых продуктов, допускается их замена другими продуктами, равноценными по химическому составу, - белкам, жирам, углеводам (пищевой ценности), в соответствии с таблицей замены пищевых продуктов </w:t>
      </w:r>
      <w:hyperlink w:anchor="P712" w:history="1">
        <w:r>
          <w:rPr>
            <w:color w:val="0000FF"/>
          </w:rPr>
          <w:t>(Приложение N 4)</w:t>
        </w:r>
      </w:hyperlink>
      <w:r>
        <w:t>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9.24. Для предотвращения возникновения и распространения инфекционных и массовых неинфекционных заболеваний (отравлений) не допускается использовать пищевые продукты и изготавливать блюда, указанные в </w:t>
      </w:r>
      <w:hyperlink w:anchor="P1026" w:history="1">
        <w:r>
          <w:rPr>
            <w:color w:val="0000FF"/>
          </w:rPr>
          <w:t>Приложении N 5</w:t>
        </w:r>
      </w:hyperlink>
      <w:r>
        <w:t>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9.25. При организации питания в походах необходимо руководствоваться рекомендуемым набором продуктов для походов </w:t>
      </w:r>
      <w:hyperlink w:anchor="P1077" w:history="1">
        <w:r>
          <w:rPr>
            <w:color w:val="0000FF"/>
          </w:rPr>
          <w:t>(Приложение N 6)</w:t>
        </w:r>
      </w:hyperlink>
      <w:r>
        <w:t>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9.26. Пищевые продукты и продовольственное сырье, используемые в питании, должны </w:t>
      </w:r>
      <w:r>
        <w:lastRenderedPageBreak/>
        <w:t>соответствовать предъявляемым к ним требованиям. Сопроводительную документацию необходимо сохранять до конца смены.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Качество пищевых продуктов и продовольственного сырья при централизованном питании проверяется медицинским работником или ответственным за питание, с занесением информации в журнал бракеража поступающих пищевых продуктов и продовольственного сырья (</w:t>
      </w:r>
      <w:hyperlink w:anchor="P1156" w:history="1">
        <w:r>
          <w:rPr>
            <w:color w:val="0000FF"/>
          </w:rPr>
          <w:t>таблица 1</w:t>
        </w:r>
      </w:hyperlink>
      <w:r>
        <w:t xml:space="preserve"> Приложения N 7).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Не допускаются закупка пищевых продуктов с истекшими сроками реализации и признаками порчи.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9.27. При хранении продуктов в палаточном лагере должны соблюдаться сроки годности, условия хранения и правила товарного соседства. Сырые продукты следует хранить отдельно от готовых блюд и пищевых продуктов, не требующих тепловой обработки.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9.28. Дети могут быть допущены к отдельным видам заготовительных работ пищевых продуктов (чистке картошки, резке хлеба и других), к сервировке и уборке столов. При приготовлении пищи на костре или в полевой кухне дети (дежурные) под наблюдением взрослых могут участвовать в приготовлении пищи.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9.29. Выдача готовой пищи осуществляется после снятия пробы медицинским работником или ответственным лицом. Оценку качества блюд проводят по органолептическим показателям (пробу снимают непосредственно из емкостей, в которых готовится пища). При централизованном питании результаты бракеража регистрируются в журнале бракеража готовой продукции (</w:t>
      </w:r>
      <w:hyperlink w:anchor="P1186" w:history="1">
        <w:r>
          <w:rPr>
            <w:color w:val="0000FF"/>
          </w:rPr>
          <w:t>Таблица 2</w:t>
        </w:r>
      </w:hyperlink>
      <w:r>
        <w:t xml:space="preserve"> Приложения N 7).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9.30. Пищу готовят на каждый прием и реализуют не позднее 1-го часа с момента ее приготовления. Подогрев готовых блюд не допускается.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9.31. Рекомендуется оставлять суточные пробы от всех приготовленных и реализованных блюд и кулинарных изделий. Пробы отбирают прокипяченными ложками в прокипяченную посуду и сохраняют в течение 48 часов при температуре не выше 6 °C. На емкости с пробами наносят информацию о времени их отбора.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9.32. Контроль выполнения норм питания осуществляется медицинским работником или ответственным лицом ежедневно.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X. Требования к санитарному содержанию территории лагеря</w:t>
      </w:r>
    </w:p>
    <w:p w:rsidR="00BB219A" w:rsidRDefault="00BB219A">
      <w:pPr>
        <w:pStyle w:val="ConsPlusNormal"/>
        <w:jc w:val="center"/>
      </w:pPr>
      <w:r>
        <w:t>палаточного типа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10.1. Территория палаточного лагеря должна содержаться в чистоте. Перед началом смены лагеря и после ее окончания должна быть проведена уборка территории с вывозом мусора в места сбора бытовых отходов.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10.2. Текущая уборка территории должна проводиться ежедневно по мере загрязнения. Твердые бытовые отходы собирают в полиэтиленовые мешки, мусоросборники или специальные емкости. При заполнении их на 2/3 объема и по окончании смены они должны быть вывезены специальным автотранспортом. Сжигание мусора на территории лагеря и на прилегающей территории не допускается.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 местах стоянок передвижных лагерей пищевые отходы закапываются в отведенном для них месте.</w:t>
      </w:r>
    </w:p>
    <w:p w:rsidR="00BB219A" w:rsidRDefault="00BB219A">
      <w:pPr>
        <w:pStyle w:val="ConsPlusNormal"/>
        <w:spacing w:before="220"/>
        <w:ind w:firstLine="540"/>
        <w:jc w:val="both"/>
      </w:pPr>
      <w:bookmarkStart w:id="2" w:name="P238"/>
      <w:bookmarkEnd w:id="2"/>
      <w:r>
        <w:t xml:space="preserve">10.3. Ямы для сбора сточных вод в непередвижных палаточных лагерях должны быть закрыты крышками и заполняться не более чем на 2/3 объема. Для предупреждения выплода мух рекомендуется использовать дезинсекционные средства, прошедшие государственную </w:t>
      </w:r>
      <w:r>
        <w:lastRenderedPageBreak/>
        <w:t>регистрацию и применять их в соответствии с инструкцией производителя. Рекомендованная кратность обработки - 1 раз в 5 - 10 дней.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Органические (пищевые) отходы допускается утилизировать посредством компостной ямы, глубиной не менее 1 метра, с крышкой, которая ежедневно должна присыпаться слоем земли не менее 2,5 сантиметра. При заполнении на 2/3 объема яма полностью засыпается землей.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10.4. Дверные ручки и полы в туалетах ежедневно промывают с использованием моющих средств и обрабатывают дезинфицирующими средствами. Не допускается привлекать детей к уборке туалетов.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10.5. Выгребные ямы туалетов ежедневно заливаются растворами дезинфицирующих средств. Туалеты выгребного типа должны периодически обрабатываться инсектицидами для предотвращения выплода мух, в соответствии с </w:t>
      </w:r>
      <w:hyperlink w:anchor="P238" w:history="1">
        <w:r>
          <w:rPr>
            <w:color w:val="0000FF"/>
          </w:rPr>
          <w:t>пунктом 10.3</w:t>
        </w:r>
      </w:hyperlink>
      <w:r>
        <w:t>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10.6. Палатки должны содержаться в чистоте, мусор из них должен регулярно убираться.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10.7. Моющие и дезинфицирующие средства хранят в специально отведенных местах в таре производителя, допускается их хранение в специально выделенных промаркированных емкостях.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10.8. Уборочный инвентарь должен быть промаркирован. После использования уборочный инвентарь моют с моющими и дезинфицирующими средствами и хранят в специально отведенном месте. Уборочный инвентарь для уборки санитарных узлов должен иметь сигнальную маркировку (красную, оранжевую) и храниться отдельно.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10.9. На территории палаточного лагеря не должно быть безнадзорных домашних животных.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XI. Требования к соблюдению правил личной</w:t>
      </w:r>
    </w:p>
    <w:p w:rsidR="00BB219A" w:rsidRDefault="00BB219A">
      <w:pPr>
        <w:pStyle w:val="ConsPlusNormal"/>
        <w:jc w:val="center"/>
      </w:pPr>
      <w:r>
        <w:t>гигиены персоналом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11.1. Персонал пищеблока перед началом работы должен надевать чистую спецодежду, убирать волосы под головной убор, тщательно мыть руки с мылом.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Необходимо предусмотреть стирку спецодежды.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11.2. В непередвижном лагере ежедневно перед началом работы медицинский работник осматривает персонал пищеблока и дежурных по кухне на наличие гнойничковых заболеваний и заболеваний верхних дыхательных путей. Лица, из числа персонала пищеблока и дежурных по кухне с гнойничковыми заболеваниями кожи, нагноившимися порезами, ожогами, ссадинами, а также с заболеваниями верхних дыхательных путей к работе на кухне не допускаются. Результаты осмотра заносятся в журнал здоровья </w:t>
      </w:r>
      <w:hyperlink w:anchor="P1221" w:history="1">
        <w:r>
          <w:rPr>
            <w:color w:val="0000FF"/>
          </w:rPr>
          <w:t>(Приложение N 8)</w:t>
        </w:r>
      </w:hyperlink>
      <w:r>
        <w:t>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11.3. При появлении признаков простудного заболевания или желудочно-кишечного расстройства, а также нагноений, порезов, ожогов персонал лагеря обязан сообщать об этом начальнику лагеря или иному ответственному лицу и обратиться за медицинской помощью. Персонал также обязан информировать обо всех случаях заболевания кишечными инфекциями в своей семье, если контактирует с членами семьи во время работы в палаточном лагере.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  <w:outlineLvl w:val="1"/>
      </w:pPr>
      <w:r>
        <w:t>XII. Требования к выполнению санитарных правил</w:t>
      </w:r>
    </w:p>
    <w:p w:rsidR="00BB219A" w:rsidRDefault="00BB219A">
      <w:pPr>
        <w:pStyle w:val="ConsPlusNormal"/>
        <w:jc w:val="center"/>
      </w:pPr>
      <w:r>
        <w:t>и организации работы медицинского персонала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12.1. Начальник палаточного лагеря отвечает за выполнение настоящих санитарных правил, в том числе обеспечивает: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наличие в лагере настоящих санитарных правил, ознакомление с ними и выполнение их персоналом лагеря;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lastRenderedPageBreak/>
        <w:t>- необходимые условия для соблюдения санитарных правил;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подбор персонала, имеющего допуск по состоянию здоровья (наличие медицинских книжек), прошедшего профессиональную гигиеническую подготовку и аттестацию;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12.2. Во всех случаях возникновения инфекционных заболеваний,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начальник лагеря или иное ответственное лицо обязаны принять меры для устранения их причин и незамедлительно информировать орган, уполномоченный осуществлять федеральный государственный санитарно-эпидемиологический надзор, для принятия необходимых мер.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12.3. Медицинский персонал осуществляет: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повседневный контроль за соблюдением требований настоящих санитарных правил;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контроль за соблюдением правил личной гигиены детьми и персоналом, а также сроками проведения банных дней;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своевременную изоляцию инфекционных больных;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немедленное сообщение в территориальные медицинские организации и управления Роспотребнадзора о случаях инфекционных заболеваний;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контроль за выполнением режима дня;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контроль за организацией питания (за качеством поступающей продукции, за условиями ее хранения, за соблюдением сроков реализации, технологии приготовления и качеством готовой пищи; за санитарным состоянием и содержанием пищеблока; за качеством мытья посуды);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контроль за выполнением суточных норм и режима питания, отбор суточной пробы, за организацией питьевого режима;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- ежедневный осмотр персонала пищеблока и дежурных на наличие гнойничковых заболеваний кожи, катаральных явлений верхних дыхательных путей, опрос на наличие дисфункции желудочно-кишечной системы </w:t>
      </w:r>
      <w:hyperlink w:anchor="P1221" w:history="1">
        <w:r>
          <w:rPr>
            <w:color w:val="0000FF"/>
          </w:rPr>
          <w:t>(Приложение N 8)</w:t>
        </w:r>
      </w:hyperlink>
      <w:r>
        <w:t>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организацию и проведение санитарно-противоэпидемических мероприятий.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12.4. Первая помощь и медицинская помощь осуществляется в соответствии с законодательством Российской Федерации.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В период пребывания детей в палаточном лагере может быть оказана только первая медицинская помощь, далее (с учетом состояния здоровья) ребенок должен быть транспортирован в лечебно-профилактическое учреждение.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Оказание первой медицинской помощи детям в период отдыха и оздоровления в детских лагерях палаточного типа (в том числе и период передвижения в походах) может осуществляться медицинским работником или лицом, выделенным из числа лиц, сопровождающих детей в период отдыха и прошедших специальную подготовку по оказанию первой помощи.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 xml:space="preserve">Для оказания первой помощи детям используется аптечка, комплектация которой утверждена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05.03.2011 N 169н "Об утверждении требований к комплектации изделиями медицинского назначения аптечек для оказания первой помощи работникам" &lt;1&gt;.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&lt;1&gt; Зарегистрирован Минюстом России 11.04.2011, регистрационный N 20452.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  <w:r>
        <w:t xml:space="preserve">12.5. За нарушение санитарного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начальник и ответственные лица палаточного лагеря в соответствии с должностными инструкциями (регламентами) несут ответственность в порядке, установленном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1"/>
      </w:pPr>
      <w:r>
        <w:t>Приложение N 1</w:t>
      </w:r>
    </w:p>
    <w:p w:rsidR="00BB219A" w:rsidRDefault="00BB219A">
      <w:pPr>
        <w:pStyle w:val="ConsPlusNormal"/>
        <w:jc w:val="right"/>
      </w:pPr>
      <w:r>
        <w:t>к СанПиН 2.4.4.3048-13</w:t>
      </w:r>
    </w:p>
    <w:p w:rsidR="00BB219A" w:rsidRDefault="00BB219A">
      <w:pPr>
        <w:pStyle w:val="ConsPlusNormal"/>
        <w:jc w:val="right"/>
      </w:pPr>
    </w:p>
    <w:p w:rsidR="00BB219A" w:rsidRDefault="00BB219A">
      <w:pPr>
        <w:pStyle w:val="ConsPlusNormal"/>
        <w:jc w:val="right"/>
        <w:outlineLvl w:val="2"/>
      </w:pPr>
      <w:r>
        <w:t>Таблица 1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3" w:name="P292"/>
      <w:bookmarkEnd w:id="3"/>
      <w:r>
        <w:t>Суточная потребность в пищевых веществах и энергии детей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sectPr w:rsidR="00BB219A" w:rsidSect="005B5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0"/>
        <w:gridCol w:w="2310"/>
        <w:gridCol w:w="2970"/>
      </w:tblGrid>
      <w:tr w:rsidR="00BB219A">
        <w:tc>
          <w:tcPr>
            <w:tcW w:w="6930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lastRenderedPageBreak/>
              <w:t>Название пищевых веществ</w:t>
            </w:r>
          </w:p>
        </w:tc>
        <w:tc>
          <w:tcPr>
            <w:tcW w:w="5280" w:type="dxa"/>
            <w:gridSpan w:val="2"/>
          </w:tcPr>
          <w:p w:rsidR="00BB219A" w:rsidRDefault="00BB219A">
            <w:pPr>
              <w:pStyle w:val="ConsPlusNormal"/>
              <w:jc w:val="center"/>
            </w:pPr>
            <w:r>
              <w:t>Усредненная потребность в пищевых веществах для детей возрастных групп:</w:t>
            </w:r>
          </w:p>
        </w:tc>
      </w:tr>
      <w:tr w:rsidR="00BB219A">
        <w:tc>
          <w:tcPr>
            <w:tcW w:w="6930" w:type="dxa"/>
            <w:vMerge/>
          </w:tcPr>
          <w:p w:rsidR="00BB219A" w:rsidRDefault="00BB219A"/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8 - 10 лет</w:t>
            </w:r>
          </w:p>
        </w:tc>
        <w:tc>
          <w:tcPr>
            <w:tcW w:w="2970" w:type="dxa"/>
          </w:tcPr>
          <w:p w:rsidR="00BB219A" w:rsidRDefault="00BB219A">
            <w:pPr>
              <w:pStyle w:val="ConsPlusNormal"/>
              <w:jc w:val="center"/>
            </w:pPr>
            <w:r>
              <w:t>с 11 лет и старше</w:t>
            </w:r>
          </w:p>
        </w:tc>
      </w:tr>
      <w:tr w:rsidR="00BB219A">
        <w:tc>
          <w:tcPr>
            <w:tcW w:w="6930" w:type="dxa"/>
          </w:tcPr>
          <w:p w:rsidR="00BB219A" w:rsidRDefault="00BB219A">
            <w:pPr>
              <w:pStyle w:val="ConsPlusNormal"/>
            </w:pPr>
            <w:r>
              <w:t>Белки (г)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</w:pPr>
            <w:r>
              <w:t>63</w:t>
            </w:r>
          </w:p>
        </w:tc>
        <w:tc>
          <w:tcPr>
            <w:tcW w:w="2970" w:type="dxa"/>
          </w:tcPr>
          <w:p w:rsidR="00BB219A" w:rsidRDefault="00BB219A">
            <w:pPr>
              <w:pStyle w:val="ConsPlusNormal"/>
            </w:pPr>
            <w:r>
              <w:t>76,5</w:t>
            </w:r>
          </w:p>
        </w:tc>
      </w:tr>
      <w:tr w:rsidR="00BB219A">
        <w:tc>
          <w:tcPr>
            <w:tcW w:w="6930" w:type="dxa"/>
          </w:tcPr>
          <w:p w:rsidR="00BB219A" w:rsidRDefault="00BB219A">
            <w:pPr>
              <w:pStyle w:val="ConsPlusNormal"/>
            </w:pPr>
            <w:r>
              <w:t>Жиры (г)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</w:pPr>
            <w:r>
              <w:t>70</w:t>
            </w:r>
          </w:p>
        </w:tc>
        <w:tc>
          <w:tcPr>
            <w:tcW w:w="2970" w:type="dxa"/>
          </w:tcPr>
          <w:p w:rsidR="00BB219A" w:rsidRDefault="00BB219A">
            <w:pPr>
              <w:pStyle w:val="ConsPlusNormal"/>
            </w:pPr>
            <w:r>
              <w:t>85</w:t>
            </w:r>
          </w:p>
        </w:tc>
      </w:tr>
      <w:tr w:rsidR="00BB219A">
        <w:tc>
          <w:tcPr>
            <w:tcW w:w="6930" w:type="dxa"/>
          </w:tcPr>
          <w:p w:rsidR="00BB219A" w:rsidRDefault="00BB219A">
            <w:pPr>
              <w:pStyle w:val="ConsPlusNormal"/>
            </w:pPr>
            <w:r>
              <w:t>Углеводы (г)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</w:pPr>
            <w:r>
              <w:t>305</w:t>
            </w:r>
          </w:p>
        </w:tc>
        <w:tc>
          <w:tcPr>
            <w:tcW w:w="2970" w:type="dxa"/>
          </w:tcPr>
          <w:p w:rsidR="00BB219A" w:rsidRDefault="00BB219A">
            <w:pPr>
              <w:pStyle w:val="ConsPlusNormal"/>
            </w:pPr>
            <w:r>
              <w:t>370,2</w:t>
            </w:r>
          </w:p>
        </w:tc>
      </w:tr>
      <w:tr w:rsidR="00BB219A">
        <w:tc>
          <w:tcPr>
            <w:tcW w:w="6930" w:type="dxa"/>
          </w:tcPr>
          <w:p w:rsidR="00BB219A" w:rsidRDefault="00BB219A">
            <w:pPr>
              <w:pStyle w:val="ConsPlusNormal"/>
              <w:jc w:val="both"/>
            </w:pPr>
            <w:r>
              <w:t xml:space="preserve">Энергетическая ценность - калорийность (ккал) </w:t>
            </w:r>
            <w:hyperlink w:anchor="P4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</w:tcPr>
          <w:p w:rsidR="00BB219A" w:rsidRDefault="00BB219A">
            <w:pPr>
              <w:pStyle w:val="ConsPlusNormal"/>
            </w:pPr>
            <w:r>
              <w:t>2100</w:t>
            </w:r>
          </w:p>
        </w:tc>
        <w:tc>
          <w:tcPr>
            <w:tcW w:w="2970" w:type="dxa"/>
          </w:tcPr>
          <w:p w:rsidR="00BB219A" w:rsidRDefault="00BB219A">
            <w:pPr>
              <w:pStyle w:val="ConsPlusNormal"/>
            </w:pPr>
            <w:r>
              <w:t>2550</w:t>
            </w:r>
          </w:p>
        </w:tc>
      </w:tr>
    </w:tbl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2"/>
      </w:pPr>
      <w:r>
        <w:t>Таблица 2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4" w:name="P313"/>
      <w:bookmarkEnd w:id="4"/>
      <w:r>
        <w:t>Рекомендуемые среднесуточные наборы пищевых</w:t>
      </w:r>
    </w:p>
    <w:p w:rsidR="00BB219A" w:rsidRDefault="00BB219A">
      <w:pPr>
        <w:pStyle w:val="ConsPlusNormal"/>
        <w:jc w:val="center"/>
      </w:pPr>
      <w:r>
        <w:t>продуктов, в том числе, используемые для приготовления блюд</w:t>
      </w:r>
    </w:p>
    <w:p w:rsidR="00BB219A" w:rsidRDefault="00BB219A">
      <w:pPr>
        <w:pStyle w:val="ConsPlusNormal"/>
        <w:jc w:val="center"/>
      </w:pPr>
      <w:r>
        <w:t xml:space="preserve">и напитков, для детей и подростков в палаточных лагерях </w:t>
      </w:r>
      <w:hyperlink w:anchor="P473" w:history="1">
        <w:r>
          <w:rPr>
            <w:color w:val="0000FF"/>
          </w:rPr>
          <w:t>&lt;*&gt;</w:t>
        </w:r>
      </w:hyperlink>
    </w:p>
    <w:p w:rsidR="00BB219A" w:rsidRDefault="00BB219A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5"/>
        <w:gridCol w:w="1650"/>
        <w:gridCol w:w="1650"/>
        <w:gridCol w:w="1815"/>
        <w:gridCol w:w="1980"/>
      </w:tblGrid>
      <w:tr w:rsidR="00BB219A">
        <w:tc>
          <w:tcPr>
            <w:tcW w:w="511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7095" w:type="dxa"/>
            <w:gridSpan w:val="4"/>
          </w:tcPr>
          <w:p w:rsidR="00BB219A" w:rsidRDefault="00BB219A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BB219A">
        <w:tc>
          <w:tcPr>
            <w:tcW w:w="5115" w:type="dxa"/>
            <w:vMerge/>
          </w:tcPr>
          <w:p w:rsidR="00BB219A" w:rsidRDefault="00BB219A"/>
        </w:tc>
        <w:tc>
          <w:tcPr>
            <w:tcW w:w="3300" w:type="dxa"/>
            <w:gridSpan w:val="2"/>
          </w:tcPr>
          <w:p w:rsidR="00BB219A" w:rsidRDefault="00BB219A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3795" w:type="dxa"/>
            <w:gridSpan w:val="2"/>
          </w:tcPr>
          <w:p w:rsidR="00BB219A" w:rsidRDefault="00BB219A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BB219A">
        <w:tc>
          <w:tcPr>
            <w:tcW w:w="5115" w:type="dxa"/>
            <w:vMerge/>
          </w:tcPr>
          <w:p w:rsidR="00BB219A" w:rsidRDefault="00BB219A"/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8 - 10 лет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11 лет и старше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8 - 10 лет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11 лет и старше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120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Хлеб пшеничный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Мука пшеничная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Крупы, бобовые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</w:pPr>
            <w:r>
              <w:t xml:space="preserve">250 </w:t>
            </w:r>
            <w:hyperlink w:anchor="P47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50" w:type="dxa"/>
          </w:tcPr>
          <w:p w:rsidR="00BB219A" w:rsidRDefault="00BB219A">
            <w:pPr>
              <w:pStyle w:val="ConsPlusNormal"/>
            </w:pPr>
            <w:r>
              <w:t xml:space="preserve">250 </w:t>
            </w:r>
            <w:hyperlink w:anchor="P47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188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</w:pPr>
            <w:r>
              <w:t xml:space="preserve">280 </w:t>
            </w:r>
            <w:hyperlink w:anchor="P47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 xml:space="preserve">320 </w:t>
            </w:r>
            <w:hyperlink w:anchor="P47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</w:pPr>
            <w:r>
              <w:t xml:space="preserve">185 </w:t>
            </w:r>
            <w:hyperlink w:anchor="P47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 xml:space="preserve">185 </w:t>
            </w:r>
            <w:hyperlink w:anchor="P47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Фрукты (плоды) сухие, в том числе шиповник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Соки плодоовощные, напитки витаминизированные, в том числе инстантные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Мясо жилованное (мясо на кости) 1 кат.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77 (95)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</w:pPr>
            <w:r>
              <w:t>86 (105)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78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Цыплята 1 категории потрошенные (куры 1 кат. п/п)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40 (51)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60 (76)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53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Рыба-филе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77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19,6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Молоко (массовая доля жира 2,5%, 3,2%)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300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Кисломолочные продукты (массовая доля жира 2,5%, 3,2%)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180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Творог (массовая доля жира не более 9%)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60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Сыр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11,8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Сметана (массовая доля жира не более 15%)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Масло сливочное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35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18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Яйцо диетическое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40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 xml:space="preserve">Сахар </w:t>
            </w:r>
            <w:hyperlink w:anchor="P476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45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lastRenderedPageBreak/>
              <w:t>Кондитерские изделия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Чай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Какао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Кофе (кофейный напиток)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2,0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</w:t>
            </w:r>
          </w:p>
        </w:tc>
      </w:tr>
      <w:tr w:rsidR="00BB219A">
        <w:tc>
          <w:tcPr>
            <w:tcW w:w="5115" w:type="dxa"/>
          </w:tcPr>
          <w:p w:rsidR="00BB219A" w:rsidRDefault="00BB219A">
            <w:pPr>
              <w:pStyle w:val="ConsPlusNormal"/>
            </w:pPr>
            <w:r>
              <w:t>Соль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7</w:t>
            </w:r>
          </w:p>
        </w:tc>
      </w:tr>
    </w:tbl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  <w:r>
        <w:t>--------------------------------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Примечание:</w:t>
      </w:r>
    </w:p>
    <w:p w:rsidR="00BB219A" w:rsidRDefault="00BB219A">
      <w:pPr>
        <w:pStyle w:val="ConsPlusNormal"/>
        <w:spacing w:before="220"/>
        <w:ind w:firstLine="540"/>
        <w:jc w:val="both"/>
      </w:pPr>
      <w:bookmarkStart w:id="5" w:name="P473"/>
      <w:bookmarkEnd w:id="5"/>
      <w:r>
        <w:t>&lt;*&gt; Рекомендуется увеличивать нормы на 10 - 15% при организации походов.</w:t>
      </w:r>
    </w:p>
    <w:p w:rsidR="00BB219A" w:rsidRDefault="00BB219A">
      <w:pPr>
        <w:pStyle w:val="ConsPlusNormal"/>
        <w:spacing w:before="220"/>
        <w:ind w:firstLine="540"/>
        <w:jc w:val="both"/>
      </w:pPr>
      <w:bookmarkStart w:id="6" w:name="P474"/>
      <w:bookmarkEnd w:id="6"/>
      <w:r>
        <w:t>&lt;**&gt; Масса брутто приводится для нормы отходов 25%.</w:t>
      </w:r>
    </w:p>
    <w:p w:rsidR="00BB219A" w:rsidRDefault="00BB219A">
      <w:pPr>
        <w:pStyle w:val="ConsPlusNormal"/>
        <w:spacing w:before="220"/>
        <w:ind w:firstLine="540"/>
        <w:jc w:val="both"/>
      </w:pPr>
      <w:bookmarkStart w:id="7" w:name="P475"/>
      <w:bookmarkEnd w:id="7"/>
      <w:r>
        <w:t>&lt;***&gt;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BB219A" w:rsidRDefault="00BB219A">
      <w:pPr>
        <w:pStyle w:val="ConsPlusNormal"/>
        <w:spacing w:before="220"/>
        <w:ind w:firstLine="540"/>
        <w:jc w:val="both"/>
      </w:pPr>
      <w:bookmarkStart w:id="8" w:name="P476"/>
      <w:bookmarkEnd w:id="8"/>
      <w:r>
        <w:t>&lt;****&gt;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другие), выдача сахара должна быть уменьшена в зависимости от его содержания в используемом готовом продукте.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1"/>
      </w:pPr>
      <w:r>
        <w:t>Приложение N 2</w:t>
      </w:r>
    </w:p>
    <w:p w:rsidR="00BB219A" w:rsidRDefault="00BB219A">
      <w:pPr>
        <w:pStyle w:val="ConsPlusNormal"/>
        <w:jc w:val="right"/>
      </w:pPr>
      <w:r>
        <w:t>к СанПиН 2.4.4.3048-13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9" w:name="P485"/>
      <w:bookmarkEnd w:id="9"/>
      <w:r>
        <w:t>Рекомендуемая форма</w:t>
      </w:r>
    </w:p>
    <w:p w:rsidR="00BB219A" w:rsidRDefault="00BB219A">
      <w:pPr>
        <w:pStyle w:val="ConsPlusNormal"/>
        <w:jc w:val="center"/>
      </w:pPr>
      <w:r>
        <w:t>составления примерного меню и пищевой ценности</w:t>
      </w:r>
    </w:p>
    <w:p w:rsidR="00BB219A" w:rsidRDefault="00BB219A">
      <w:pPr>
        <w:pStyle w:val="ConsPlusNormal"/>
        <w:jc w:val="center"/>
      </w:pPr>
      <w:r>
        <w:lastRenderedPageBreak/>
        <w:t>приготовляемых блюд</w:t>
      </w:r>
    </w:p>
    <w:p w:rsidR="00BB219A" w:rsidRDefault="00BB219A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620"/>
        <w:gridCol w:w="1485"/>
        <w:gridCol w:w="825"/>
        <w:gridCol w:w="825"/>
        <w:gridCol w:w="990"/>
        <w:gridCol w:w="2640"/>
      </w:tblGrid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N рец.</w:t>
            </w:r>
          </w:p>
        </w:tc>
        <w:tc>
          <w:tcPr>
            <w:tcW w:w="4620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Прием пищи, наименование блюда</w:t>
            </w:r>
          </w:p>
        </w:tc>
        <w:tc>
          <w:tcPr>
            <w:tcW w:w="148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Масса порции</w:t>
            </w:r>
          </w:p>
        </w:tc>
        <w:tc>
          <w:tcPr>
            <w:tcW w:w="2640" w:type="dxa"/>
            <w:gridSpan w:val="3"/>
          </w:tcPr>
          <w:p w:rsidR="00BB219A" w:rsidRDefault="00BB219A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center"/>
            </w:pPr>
            <w:r>
              <w:t>Энергетическая ценность(ккал)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4620" w:type="dxa"/>
            <w:vMerge/>
          </w:tcPr>
          <w:p w:rsidR="00BB219A" w:rsidRDefault="00BB219A"/>
        </w:tc>
        <w:tc>
          <w:tcPr>
            <w:tcW w:w="1485" w:type="dxa"/>
            <w:vMerge/>
          </w:tcPr>
          <w:p w:rsidR="00BB219A" w:rsidRDefault="00BB219A"/>
        </w:tc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center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BB219A" w:rsidRDefault="00BB2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center"/>
            </w:pPr>
            <w:r>
              <w:t>7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День N 1 - завтрак: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День N 1 - обед: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День N 1 - полдник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ИТОГО: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День N 2 - завтрак: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День N 2 - обед: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День N 2 - полдник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ИТОГО: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</w:pPr>
            <w:r>
              <w:t>ИТОГО ЗА СМЕНУ ВСЕГО: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620" w:type="dxa"/>
          </w:tcPr>
          <w:p w:rsidR="00BB219A" w:rsidRDefault="00BB219A">
            <w:pPr>
              <w:pStyle w:val="ConsPlusNormal"/>
              <w:jc w:val="both"/>
            </w:pPr>
            <w:r>
              <w:t>% содержание белков, жиров, углеводов в меню за смену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</w:tr>
    </w:tbl>
    <w:p w:rsidR="00BB219A" w:rsidRDefault="00BB219A">
      <w:pPr>
        <w:sectPr w:rsidR="00BB219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1"/>
      </w:pPr>
      <w:r>
        <w:t>Приложение N 3</w:t>
      </w:r>
    </w:p>
    <w:p w:rsidR="00BB219A" w:rsidRDefault="00BB219A">
      <w:pPr>
        <w:pStyle w:val="ConsPlusNormal"/>
        <w:jc w:val="right"/>
      </w:pPr>
      <w:r>
        <w:t>к СанПиН 2.4.4.3048-13</w:t>
      </w:r>
    </w:p>
    <w:p w:rsidR="00BB219A" w:rsidRDefault="00BB219A">
      <w:pPr>
        <w:pStyle w:val="ConsPlusNormal"/>
        <w:jc w:val="right"/>
      </w:pPr>
    </w:p>
    <w:p w:rsidR="00BB219A" w:rsidRDefault="00BB219A">
      <w:pPr>
        <w:pStyle w:val="ConsPlusNormal"/>
        <w:jc w:val="right"/>
        <w:outlineLvl w:val="2"/>
      </w:pPr>
      <w:r>
        <w:t>Таблица 1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10" w:name="P634"/>
      <w:bookmarkEnd w:id="10"/>
      <w:r>
        <w:t>Рекомендуемая масса порций блюд (в граммах) для детей,</w:t>
      </w:r>
    </w:p>
    <w:p w:rsidR="00BB219A" w:rsidRDefault="00BB219A">
      <w:pPr>
        <w:pStyle w:val="ConsPlusNormal"/>
        <w:jc w:val="center"/>
      </w:pPr>
      <w:r>
        <w:t>в зависимости от возраста</w:t>
      </w:r>
    </w:p>
    <w:p w:rsidR="00BB219A" w:rsidRDefault="00BB219A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2310"/>
        <w:gridCol w:w="3135"/>
      </w:tblGrid>
      <w:tr w:rsidR="00BB219A">
        <w:tc>
          <w:tcPr>
            <w:tcW w:w="676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5445" w:type="dxa"/>
            <w:gridSpan w:val="2"/>
          </w:tcPr>
          <w:p w:rsidR="00BB219A" w:rsidRDefault="00BB219A">
            <w:pPr>
              <w:pStyle w:val="ConsPlusNormal"/>
              <w:jc w:val="center"/>
            </w:pPr>
            <w:r>
              <w:t>Масса порций в граммах для детей</w:t>
            </w:r>
          </w:p>
        </w:tc>
      </w:tr>
      <w:tr w:rsidR="00BB219A">
        <w:tc>
          <w:tcPr>
            <w:tcW w:w="6765" w:type="dxa"/>
            <w:vMerge/>
          </w:tcPr>
          <w:p w:rsidR="00BB219A" w:rsidRDefault="00BB219A"/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8 - 10 лет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11 лет и старше</w:t>
            </w:r>
          </w:p>
        </w:tc>
      </w:tr>
      <w:tr w:rsidR="00BB219A">
        <w:tc>
          <w:tcPr>
            <w:tcW w:w="6765" w:type="dxa"/>
          </w:tcPr>
          <w:p w:rsidR="00BB219A" w:rsidRDefault="00BB219A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200 - 250</w:t>
            </w:r>
          </w:p>
        </w:tc>
      </w:tr>
      <w:tr w:rsidR="00BB219A">
        <w:tc>
          <w:tcPr>
            <w:tcW w:w="6765" w:type="dxa"/>
          </w:tcPr>
          <w:p w:rsidR="00BB219A" w:rsidRDefault="00BB219A">
            <w:pPr>
              <w:pStyle w:val="ConsPlusNormal"/>
            </w:pPr>
            <w:r>
              <w:t>Напитки (чай, какао, сок, компот, молоко, кефир и другие)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</w:tr>
      <w:tr w:rsidR="00BB219A">
        <w:tc>
          <w:tcPr>
            <w:tcW w:w="6765" w:type="dxa"/>
          </w:tcPr>
          <w:p w:rsidR="00BB219A" w:rsidRDefault="00BB219A">
            <w:pPr>
              <w:pStyle w:val="ConsPlusNormal"/>
            </w:pPr>
            <w:r>
              <w:t>Нарезка из свежих овощей (без заправки)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100 - 150</w:t>
            </w:r>
          </w:p>
        </w:tc>
      </w:tr>
      <w:tr w:rsidR="00BB219A">
        <w:tc>
          <w:tcPr>
            <w:tcW w:w="6765" w:type="dxa"/>
          </w:tcPr>
          <w:p w:rsidR="00BB219A" w:rsidRDefault="00BB219A">
            <w:pPr>
              <w:pStyle w:val="ConsPlusNormal"/>
            </w:pPr>
            <w:r>
              <w:t>Суп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250 - 300</w:t>
            </w:r>
          </w:p>
        </w:tc>
      </w:tr>
      <w:tr w:rsidR="00BB219A">
        <w:tc>
          <w:tcPr>
            <w:tcW w:w="6765" w:type="dxa"/>
          </w:tcPr>
          <w:p w:rsidR="00BB219A" w:rsidRDefault="00BB219A">
            <w:pPr>
              <w:pStyle w:val="ConsPlusNormal"/>
            </w:pPr>
            <w:r>
              <w:t>Мясо, котлета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100 - 120</w:t>
            </w:r>
          </w:p>
        </w:tc>
      </w:tr>
      <w:tr w:rsidR="00BB219A">
        <w:tc>
          <w:tcPr>
            <w:tcW w:w="6765" w:type="dxa"/>
          </w:tcPr>
          <w:p w:rsidR="00BB219A" w:rsidRDefault="00BB219A">
            <w:pPr>
              <w:pStyle w:val="ConsPlusNormal"/>
            </w:pPr>
            <w:r>
              <w:t>Гарнир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180 - 230</w:t>
            </w:r>
          </w:p>
        </w:tc>
      </w:tr>
      <w:tr w:rsidR="00BB219A">
        <w:tc>
          <w:tcPr>
            <w:tcW w:w="6765" w:type="dxa"/>
          </w:tcPr>
          <w:p w:rsidR="00BB219A" w:rsidRDefault="00BB219A">
            <w:pPr>
              <w:pStyle w:val="ConsPlusNormal"/>
            </w:pPr>
            <w:r>
              <w:t>Фрукты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</w:tr>
    </w:tbl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2"/>
      </w:pPr>
      <w:r>
        <w:t>Таблица 2</w:t>
      </w:r>
    </w:p>
    <w:p w:rsidR="00BB219A" w:rsidRDefault="00BB219A">
      <w:pPr>
        <w:pStyle w:val="ConsPlusNormal"/>
        <w:jc w:val="right"/>
      </w:pPr>
    </w:p>
    <w:p w:rsidR="00BB219A" w:rsidRDefault="00BB219A">
      <w:pPr>
        <w:pStyle w:val="ConsPlusNormal"/>
        <w:jc w:val="right"/>
      </w:pPr>
      <w:r>
        <w:t>(образец)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nformat"/>
        <w:jc w:val="both"/>
      </w:pPr>
      <w:bookmarkStart w:id="11" w:name="P667"/>
      <w:bookmarkEnd w:id="11"/>
      <w:r>
        <w:lastRenderedPageBreak/>
        <w:t xml:space="preserve">                           Технологическая карта</w:t>
      </w:r>
    </w:p>
    <w:p w:rsidR="00BB219A" w:rsidRDefault="00BB219A">
      <w:pPr>
        <w:pStyle w:val="ConsPlusNonformat"/>
        <w:jc w:val="both"/>
      </w:pPr>
    </w:p>
    <w:p w:rsidR="00BB219A" w:rsidRDefault="00BB219A">
      <w:pPr>
        <w:pStyle w:val="ConsPlusNonformat"/>
        <w:jc w:val="both"/>
      </w:pPr>
      <w:r>
        <w:t xml:space="preserve">    Технологическая карта N ______</w:t>
      </w:r>
    </w:p>
    <w:p w:rsidR="00BB219A" w:rsidRDefault="00BB219A">
      <w:pPr>
        <w:pStyle w:val="ConsPlusNonformat"/>
        <w:jc w:val="both"/>
      </w:pPr>
      <w:r>
        <w:t xml:space="preserve">    Наименование изделия:</w:t>
      </w:r>
    </w:p>
    <w:p w:rsidR="00BB219A" w:rsidRDefault="00BB219A">
      <w:pPr>
        <w:pStyle w:val="ConsPlusNonformat"/>
        <w:jc w:val="both"/>
      </w:pPr>
      <w:r>
        <w:t xml:space="preserve">    Номер рецептуры:</w:t>
      </w:r>
    </w:p>
    <w:p w:rsidR="00BB219A" w:rsidRDefault="00BB219A">
      <w:pPr>
        <w:pStyle w:val="ConsPlusNonformat"/>
        <w:jc w:val="both"/>
      </w:pPr>
      <w:r>
        <w:t xml:space="preserve">    Наименование сборника рецептур:</w:t>
      </w:r>
    </w:p>
    <w:p w:rsidR="00BB219A" w:rsidRDefault="00BB219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3795"/>
        <w:gridCol w:w="3630"/>
      </w:tblGrid>
      <w:tr w:rsidR="00BB219A">
        <w:tc>
          <w:tcPr>
            <w:tcW w:w="478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7425" w:type="dxa"/>
            <w:gridSpan w:val="2"/>
          </w:tcPr>
          <w:p w:rsidR="00BB219A" w:rsidRDefault="00BB219A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BB219A">
        <w:tc>
          <w:tcPr>
            <w:tcW w:w="4785" w:type="dxa"/>
            <w:vMerge/>
          </w:tcPr>
          <w:p w:rsidR="00BB219A" w:rsidRDefault="00BB219A"/>
        </w:tc>
        <w:tc>
          <w:tcPr>
            <w:tcW w:w="7425" w:type="dxa"/>
            <w:gridSpan w:val="2"/>
          </w:tcPr>
          <w:p w:rsidR="00BB219A" w:rsidRDefault="00BB219A">
            <w:pPr>
              <w:pStyle w:val="ConsPlusNormal"/>
              <w:jc w:val="center"/>
            </w:pPr>
            <w:r>
              <w:t>1 порция</w:t>
            </w:r>
          </w:p>
        </w:tc>
      </w:tr>
      <w:tr w:rsidR="00BB219A">
        <w:tc>
          <w:tcPr>
            <w:tcW w:w="4785" w:type="dxa"/>
            <w:vMerge/>
          </w:tcPr>
          <w:p w:rsidR="00BB219A" w:rsidRDefault="00BB219A"/>
        </w:tc>
        <w:tc>
          <w:tcPr>
            <w:tcW w:w="3795" w:type="dxa"/>
          </w:tcPr>
          <w:p w:rsidR="00BB219A" w:rsidRDefault="00BB219A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3630" w:type="dxa"/>
          </w:tcPr>
          <w:p w:rsidR="00BB219A" w:rsidRDefault="00BB219A">
            <w:pPr>
              <w:pStyle w:val="ConsPlusNormal"/>
              <w:jc w:val="center"/>
            </w:pPr>
            <w:r>
              <w:t>Нетто, г</w:t>
            </w:r>
          </w:p>
        </w:tc>
      </w:tr>
      <w:tr w:rsidR="00BB219A">
        <w:tc>
          <w:tcPr>
            <w:tcW w:w="47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37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47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37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4785" w:type="dxa"/>
          </w:tcPr>
          <w:p w:rsidR="00BB219A" w:rsidRDefault="00BB219A">
            <w:pPr>
              <w:pStyle w:val="ConsPlusNormal"/>
              <w:jc w:val="center"/>
            </w:pPr>
            <w:r>
              <w:t>Выход:</w:t>
            </w:r>
          </w:p>
        </w:tc>
        <w:tc>
          <w:tcPr>
            <w:tcW w:w="37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3630" w:type="dxa"/>
          </w:tcPr>
          <w:p w:rsidR="00BB219A" w:rsidRDefault="00BB219A">
            <w:pPr>
              <w:pStyle w:val="ConsPlusNormal"/>
              <w:jc w:val="both"/>
            </w:pPr>
          </w:p>
        </w:tc>
      </w:tr>
    </w:tbl>
    <w:p w:rsidR="00BB219A" w:rsidRDefault="00BB219A">
      <w:pPr>
        <w:pStyle w:val="ConsPlusNormal"/>
        <w:jc w:val="both"/>
      </w:pPr>
    </w:p>
    <w:p w:rsidR="00BB219A" w:rsidRDefault="00BB219A">
      <w:pPr>
        <w:pStyle w:val="ConsPlusNonformat"/>
        <w:jc w:val="both"/>
      </w:pPr>
      <w:r>
        <w:t xml:space="preserve">    Химический состав данного блюда</w:t>
      </w:r>
    </w:p>
    <w:p w:rsidR="00BB219A" w:rsidRDefault="00BB219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145"/>
        <w:gridCol w:w="2475"/>
        <w:gridCol w:w="3135"/>
        <w:gridCol w:w="2310"/>
      </w:tblGrid>
      <w:tr w:rsidR="00BB219A">
        <w:tc>
          <w:tcPr>
            <w:tcW w:w="9900" w:type="dxa"/>
            <w:gridSpan w:val="4"/>
          </w:tcPr>
          <w:p w:rsidR="00BB219A" w:rsidRDefault="00BB219A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310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BB219A"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2475" w:type="dxa"/>
          </w:tcPr>
          <w:p w:rsidR="00BB219A" w:rsidRDefault="00BB219A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10" w:type="dxa"/>
            <w:vMerge/>
          </w:tcPr>
          <w:p w:rsidR="00BB219A" w:rsidRDefault="00BB219A"/>
        </w:tc>
      </w:tr>
      <w:tr w:rsidR="00BB219A">
        <w:tc>
          <w:tcPr>
            <w:tcW w:w="214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both"/>
            </w:pPr>
          </w:p>
        </w:tc>
      </w:tr>
    </w:tbl>
    <w:p w:rsidR="00BB219A" w:rsidRDefault="00BB219A">
      <w:pPr>
        <w:pStyle w:val="ConsPlusNormal"/>
        <w:jc w:val="both"/>
      </w:pPr>
    </w:p>
    <w:p w:rsidR="00BB219A" w:rsidRDefault="00BB219A">
      <w:pPr>
        <w:pStyle w:val="ConsPlusNonformat"/>
        <w:jc w:val="both"/>
      </w:pPr>
      <w:r>
        <w:t xml:space="preserve">    Технология приготовления блюда: _______________________________________</w:t>
      </w:r>
    </w:p>
    <w:p w:rsidR="00BB219A" w:rsidRDefault="00BB219A">
      <w:pPr>
        <w:pStyle w:val="ConsPlusNormal"/>
        <w:jc w:val="both"/>
      </w:pPr>
    </w:p>
    <w:p w:rsidR="00BB219A" w:rsidRDefault="00BB219A">
      <w:pPr>
        <w:pStyle w:val="ConsPlusNormal"/>
        <w:jc w:val="both"/>
      </w:pPr>
    </w:p>
    <w:p w:rsidR="00BB219A" w:rsidRDefault="00BB219A">
      <w:pPr>
        <w:pStyle w:val="ConsPlusNormal"/>
        <w:jc w:val="both"/>
      </w:pPr>
    </w:p>
    <w:p w:rsidR="00BB219A" w:rsidRDefault="00BB219A">
      <w:pPr>
        <w:pStyle w:val="ConsPlusNormal"/>
        <w:jc w:val="both"/>
      </w:pPr>
    </w:p>
    <w:p w:rsidR="00BB219A" w:rsidRDefault="00BB219A">
      <w:pPr>
        <w:pStyle w:val="ConsPlusNormal"/>
        <w:jc w:val="both"/>
      </w:pPr>
    </w:p>
    <w:p w:rsidR="00BB219A" w:rsidRDefault="00BB219A">
      <w:pPr>
        <w:pStyle w:val="ConsPlusNormal"/>
        <w:jc w:val="right"/>
        <w:outlineLvl w:val="1"/>
      </w:pPr>
      <w:r>
        <w:t>Приложение N 4</w:t>
      </w:r>
    </w:p>
    <w:p w:rsidR="00BB219A" w:rsidRDefault="00BB219A">
      <w:pPr>
        <w:pStyle w:val="ConsPlusNormal"/>
        <w:jc w:val="right"/>
      </w:pPr>
      <w:r>
        <w:t>к СанПиН 2.4.4.3048-13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12" w:name="P712"/>
      <w:bookmarkEnd w:id="12"/>
      <w:r>
        <w:t>ТАБЛИЦА ЗАМЕНЫ ПРОДУКТОВ ПО БЕЛКАМ И УГЛЕВОДАМ</w:t>
      </w:r>
    </w:p>
    <w:p w:rsidR="00BB219A" w:rsidRDefault="00BB219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1980"/>
        <w:gridCol w:w="1485"/>
        <w:gridCol w:w="1485"/>
        <w:gridCol w:w="2145"/>
        <w:gridCol w:w="1980"/>
      </w:tblGrid>
      <w:tr w:rsidR="00BB219A">
        <w:tc>
          <w:tcPr>
            <w:tcW w:w="313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980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5115" w:type="dxa"/>
            <w:gridSpan w:val="3"/>
          </w:tcPr>
          <w:p w:rsidR="00BB219A" w:rsidRDefault="00BB219A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1980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BB219A">
        <w:tc>
          <w:tcPr>
            <w:tcW w:w="3135" w:type="dxa"/>
            <w:vMerge/>
          </w:tcPr>
          <w:p w:rsidR="00BB219A" w:rsidRDefault="00BB219A"/>
        </w:tc>
        <w:tc>
          <w:tcPr>
            <w:tcW w:w="1980" w:type="dxa"/>
            <w:vMerge/>
          </w:tcPr>
          <w:p w:rsidR="00BB219A" w:rsidRDefault="00BB219A"/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1980" w:type="dxa"/>
            <w:vMerge/>
          </w:tcPr>
          <w:p w:rsidR="00BB219A" w:rsidRDefault="00BB219A"/>
        </w:tc>
      </w:tr>
      <w:tr w:rsidR="00BB219A">
        <w:tc>
          <w:tcPr>
            <w:tcW w:w="12210" w:type="dxa"/>
            <w:gridSpan w:val="6"/>
          </w:tcPr>
          <w:p w:rsidR="00BB219A" w:rsidRDefault="00BB219A">
            <w:pPr>
              <w:pStyle w:val="ConsPlusNormal"/>
              <w:outlineLvl w:val="2"/>
            </w:pPr>
            <w:r>
              <w:t>Замена хлеба (по белкам и углеводам)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Мука пшеничная</w:t>
            </w:r>
          </w:p>
          <w:p w:rsidR="00BB219A" w:rsidRDefault="00BB219A">
            <w:pPr>
              <w:pStyle w:val="ConsPlusNormal"/>
            </w:pPr>
            <w:r>
              <w:t>1 сорт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12210" w:type="dxa"/>
            <w:gridSpan w:val="6"/>
          </w:tcPr>
          <w:p w:rsidR="00BB219A" w:rsidRDefault="00BB219A">
            <w:pPr>
              <w:pStyle w:val="ConsPlusNormal"/>
              <w:outlineLvl w:val="2"/>
            </w:pPr>
            <w:r>
              <w:t>Замена картофеля (по углеводам)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Картофель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Свекла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Морковь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12210" w:type="dxa"/>
            <w:gridSpan w:val="6"/>
          </w:tcPr>
          <w:p w:rsidR="00BB219A" w:rsidRDefault="00BB219A">
            <w:pPr>
              <w:pStyle w:val="ConsPlusNormal"/>
              <w:outlineLvl w:val="2"/>
            </w:pPr>
            <w:r>
              <w:lastRenderedPageBreak/>
              <w:t>Замена свежих яблок (по углеводам)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Яблоки свежие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Яблоки сушеные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Чернослив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12210" w:type="dxa"/>
            <w:gridSpan w:val="6"/>
          </w:tcPr>
          <w:p w:rsidR="00BB219A" w:rsidRDefault="00BB219A">
            <w:pPr>
              <w:pStyle w:val="ConsPlusNormal"/>
              <w:outlineLvl w:val="2"/>
            </w:pPr>
            <w:r>
              <w:t>Замена молока (по белку)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Молоко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(1 кат.)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(2 кат.)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  <w:jc w:val="both"/>
            </w:pPr>
            <w:r>
              <w:t>Рыба (филе трески)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12210" w:type="dxa"/>
            <w:gridSpan w:val="6"/>
          </w:tcPr>
          <w:p w:rsidR="00BB219A" w:rsidRDefault="00BB219A">
            <w:pPr>
              <w:pStyle w:val="ConsPlusNormal"/>
              <w:outlineLvl w:val="2"/>
            </w:pPr>
            <w:r>
              <w:t>Замена мяса (по белку)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(1 кат.)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(2 кат.)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</w:pPr>
            <w:r>
              <w:t>Масло +6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</w:pPr>
            <w:r>
              <w:t>Масло +4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</w:pPr>
            <w:r>
              <w:t>Масло -9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  <w:jc w:val="both"/>
            </w:pPr>
            <w:r>
              <w:t>Рыба (филе трески)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  <w:r>
              <w:t>Масло +13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lastRenderedPageBreak/>
              <w:t>Яйцо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12210" w:type="dxa"/>
            <w:gridSpan w:val="6"/>
          </w:tcPr>
          <w:p w:rsidR="00BB219A" w:rsidRDefault="00BB219A">
            <w:pPr>
              <w:pStyle w:val="ConsPlusNormal"/>
              <w:outlineLvl w:val="2"/>
            </w:pPr>
            <w:r>
              <w:t>Замена рыбы (по белку)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  <w:jc w:val="both"/>
            </w:pPr>
            <w:r>
              <w:t>Рыба (филе трески)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  <w:r>
              <w:t>Масло -11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</w:pPr>
            <w:r>
              <w:t>Масло -6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</w:pPr>
            <w:r>
              <w:t>Масло -8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  <w:r>
              <w:t>Масло -20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  <w:r>
              <w:t>Масло -13 г</w:t>
            </w:r>
          </w:p>
        </w:tc>
      </w:tr>
      <w:tr w:rsidR="00BB219A">
        <w:tc>
          <w:tcPr>
            <w:tcW w:w="12210" w:type="dxa"/>
            <w:gridSpan w:val="6"/>
          </w:tcPr>
          <w:p w:rsidR="00BB219A" w:rsidRDefault="00BB219A">
            <w:pPr>
              <w:pStyle w:val="ConsPlusNormal"/>
              <w:outlineLvl w:val="2"/>
            </w:pPr>
            <w:r>
              <w:t>Замена творога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</w:pPr>
            <w:r>
              <w:t>Масло -3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  <w:jc w:val="both"/>
            </w:pPr>
            <w:r>
              <w:t>Рыба (филе трески)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</w:pPr>
            <w:r>
              <w:t>Масло +9 г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</w:pPr>
            <w:r>
              <w:t>Масло -5 г</w:t>
            </w:r>
          </w:p>
        </w:tc>
      </w:tr>
      <w:tr w:rsidR="00BB219A">
        <w:tc>
          <w:tcPr>
            <w:tcW w:w="12210" w:type="dxa"/>
            <w:gridSpan w:val="6"/>
          </w:tcPr>
          <w:p w:rsidR="00BB219A" w:rsidRDefault="00BB219A">
            <w:pPr>
              <w:pStyle w:val="ConsPlusNormal"/>
              <w:outlineLvl w:val="2"/>
            </w:pPr>
            <w:r>
              <w:t>Замена яйца (по белку)</w:t>
            </w: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Яйцо 1 шт.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lastRenderedPageBreak/>
              <w:t>Говядина 1 кат.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3135" w:type="dxa"/>
          </w:tcPr>
          <w:p w:rsidR="00BB219A" w:rsidRDefault="00BB219A">
            <w:pPr>
              <w:pStyle w:val="ConsPlusNormal"/>
              <w:jc w:val="both"/>
            </w:pPr>
            <w:r>
              <w:t>Рыба (филе трески)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</w:tr>
    </w:tbl>
    <w:p w:rsidR="00BB219A" w:rsidRDefault="00BB219A">
      <w:pPr>
        <w:sectPr w:rsidR="00BB219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1"/>
      </w:pPr>
      <w:r>
        <w:t>Приложение N 5</w:t>
      </w:r>
    </w:p>
    <w:p w:rsidR="00BB219A" w:rsidRDefault="00BB219A">
      <w:pPr>
        <w:pStyle w:val="ConsPlusNormal"/>
        <w:jc w:val="right"/>
      </w:pPr>
      <w:r>
        <w:t>к СанПиН 2.4.4.3048-13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13" w:name="P1026"/>
      <w:bookmarkEnd w:id="13"/>
      <w:r>
        <w:t>ПРОДУКТЫ И БЛЮДА,</w:t>
      </w:r>
    </w:p>
    <w:p w:rsidR="00BB219A" w:rsidRDefault="00BB219A">
      <w:pPr>
        <w:pStyle w:val="ConsPlusNormal"/>
        <w:jc w:val="center"/>
      </w:pPr>
      <w:r>
        <w:t>КОТОРЫЕ НЕ ДОПУСКАЮТСЯ ИСПОЛЬЗОВАТЬ В ПИТАНИИ ДЕТЕЙ</w:t>
      </w:r>
    </w:p>
    <w:p w:rsidR="00BB219A" w:rsidRDefault="00BB219A">
      <w:pPr>
        <w:pStyle w:val="ConsPlusNormal"/>
        <w:jc w:val="center"/>
      </w:pPr>
      <w:r>
        <w:t>В ДЕТСКИХ ПАЛАТОЧНЫХ ЛАГЕРЯХ, В ЦЕЛЯХ ПРЕДОТВРАЩЕНИЯ</w:t>
      </w:r>
    </w:p>
    <w:p w:rsidR="00BB219A" w:rsidRDefault="00BB219A">
      <w:pPr>
        <w:pStyle w:val="ConsPlusNormal"/>
        <w:jc w:val="center"/>
      </w:pPr>
      <w:r>
        <w:t>ВОЗНИКНОВЕНИЯ И РАСПРОСТРАНЕНИЯ ИНФЕКЦИОННЫХ И МАССОВЫХ</w:t>
      </w:r>
    </w:p>
    <w:p w:rsidR="00BB219A" w:rsidRDefault="00BB219A">
      <w:pPr>
        <w:pStyle w:val="ConsPlusNormal"/>
        <w:jc w:val="center"/>
      </w:pPr>
      <w:r>
        <w:t>НЕИНФЕКЦИОННЫХ ЗАБОЛЕВАНИЙ (ОТРАВЛЕНИЙ):</w:t>
      </w:r>
    </w:p>
    <w:p w:rsidR="00BB219A" w:rsidRDefault="00BB219A">
      <w:pPr>
        <w:pStyle w:val="ConsPlusNormal"/>
        <w:jc w:val="center"/>
      </w:pPr>
    </w:p>
    <w:p w:rsidR="00BB219A" w:rsidRDefault="00BB219A">
      <w:pPr>
        <w:pStyle w:val="ConsPlusNormal"/>
        <w:ind w:firstLine="540"/>
        <w:jc w:val="both"/>
      </w:pPr>
      <w:r>
        <w:t>- пищевые продукты с истекшими сроками годности и признаками недоброкачественности;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остатки пищи от предыдущего приема и пищу, приготовленную накануне;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плодоовощную продукцию с признаками порчи и гнили;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мясо, субпродукты всех видов сельскохозяйственных животных, рыбу, не прошедшие ветеринарный контроль;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консервы из мяса свинины; консервы мясные, выработанные в соответствии с техническими условиями (ТУ);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субпродукты, кроме печени, языка, сердца;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мясо диких животных, отловленную рыбу;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крупу, сухофрукты и другие продукты, загрязненные различными примесями или зараженные амбарными вредителями;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пищевые продукты домашнего (не промышленного) изготовления;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кремовые кондитерские изделия (пирожные и торты);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зельцы, изделия из мясной обрези, диафрагмы; рулеты из мякоти голов, кровяные и ливерные колбасы;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творог, сметану, не прошедшие термическую обработку;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простоквашу - "самоквас";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грибы и продукты, из них приготовленные (кулинарные изделия);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блюда, изготовленные из сырых мяса, рыбы, не прошедших тепловую обработку;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запеканки (мясные, рыбные, творожные, крупяные);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жареные во фритюре пищевые продукты и изделия;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lastRenderedPageBreak/>
        <w:t>- изделия из рубленного мяса и рыбы, приготовленные в условиях палаточного лагеря;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уксус, горчицу, хрен, перец острый (красный, черный) и другие острые (жгучие) приправы;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острые соусы, кетчупы, майонез, маринованные овощи и фрукты, в том числе в виде салатов;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кофе натуральный; тонизирующие, в том числе энергетические напитки, алкоголь;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кулинарные жиры, маргарин и другие гидрогенизированные жиры;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ядро абрикосовой косточки, арахис;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кумыс и другие кисломолочные продукты с содержанием этанола (более 0,5%);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заливные блюда (мясные и рыбные), студни, форшмак из сельди;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холодные напитки и морсы, без термической обработки, из плодово-ягодного сырья;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окрошки и холодные супы;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макароны по-флотски (с мясным фаршем), макароны с рубленым яйцом;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паштеты, за исключением консервированных промышленным способом;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блинчики с мясом и с творогом;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салаты, приготовленные в условиях палаточного лагеря;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блюда с добавлением рубленного яйца;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яичницу-глазунью;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газированные напитки и напитки на основе синтетических ароматизаторов;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- не допускается переливание кисломолочных напитков (кефир, ряженка, простокваша, ацидофилин и других) из потребительской тары в емкости (их порционируют непосредственно из бутылок, пакетов в стаканы перед раздачей пищи).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1"/>
      </w:pPr>
      <w:r>
        <w:t>Приложение N 6</w:t>
      </w:r>
    </w:p>
    <w:p w:rsidR="00BB219A" w:rsidRDefault="00BB219A">
      <w:pPr>
        <w:pStyle w:val="ConsPlusNormal"/>
        <w:jc w:val="right"/>
      </w:pPr>
      <w:r>
        <w:t>к СанПиН 2.4.4.3048-13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14" w:name="P1077"/>
      <w:bookmarkEnd w:id="14"/>
      <w:r>
        <w:t>РЕКОМЕНДУЕМЫЙ НАБОР ПРОДУКТОВ ДЛЯ ПОХОДОВ</w:t>
      </w:r>
    </w:p>
    <w:p w:rsidR="00BB219A" w:rsidRDefault="00BB219A">
      <w:pPr>
        <w:pStyle w:val="ConsPlusNormal"/>
        <w:jc w:val="both"/>
      </w:pPr>
    </w:p>
    <w:p w:rsidR="00BB219A" w:rsidRDefault="00BB219A">
      <w:pPr>
        <w:sectPr w:rsidR="00BB219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7920"/>
        <w:gridCol w:w="3465"/>
      </w:tblGrid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lastRenderedPageBreak/>
              <w:t>N</w:t>
            </w:r>
          </w:p>
          <w:p w:rsidR="00BB219A" w:rsidRDefault="00BB219A">
            <w:pPr>
              <w:pStyle w:val="ConsPlusNormal"/>
            </w:pPr>
            <w:r>
              <w:t>п/п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Вес продуктов в граммах в день (брутто)</w:t>
            </w:r>
          </w:p>
        </w:tc>
      </w:tr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0" w:type="dxa"/>
            <w:tcBorders>
              <w:bottom w:val="nil"/>
            </w:tcBorders>
          </w:tcPr>
          <w:p w:rsidR="00BB219A" w:rsidRDefault="00BB219A">
            <w:pPr>
              <w:pStyle w:val="ConsPlusNormal"/>
            </w:pPr>
            <w:r>
              <w:t>Хлеб черный и белый</w:t>
            </w:r>
          </w:p>
        </w:tc>
        <w:tc>
          <w:tcPr>
            <w:tcW w:w="3465" w:type="dxa"/>
            <w:tcBorders>
              <w:bottom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300 - 500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  <w:tcBorders>
              <w:top w:val="nil"/>
            </w:tcBorders>
          </w:tcPr>
          <w:p w:rsidR="00BB219A" w:rsidRDefault="00BB219A">
            <w:pPr>
              <w:pStyle w:val="ConsPlusNormal"/>
            </w:pPr>
            <w:r>
              <w:t>или сухари, печенье, сушки, галеты, хлебцы хрустящие</w:t>
            </w:r>
          </w:p>
        </w:tc>
        <w:tc>
          <w:tcPr>
            <w:tcW w:w="3465" w:type="dxa"/>
            <w:tcBorders>
              <w:top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200</w:t>
            </w:r>
          </w:p>
        </w:tc>
      </w:tr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20" w:type="dxa"/>
            <w:tcBorders>
              <w:bottom w:val="nil"/>
            </w:tcBorders>
          </w:tcPr>
          <w:p w:rsidR="00BB219A" w:rsidRDefault="00BB219A">
            <w:pPr>
              <w:pStyle w:val="ConsPlusNormal"/>
            </w:pPr>
            <w:r>
              <w:t>Крупа, макаронные изделия, готовые концентраты каш или концентраты супов в пакетах</w:t>
            </w:r>
          </w:p>
        </w:tc>
        <w:tc>
          <w:tcPr>
            <w:tcW w:w="3465" w:type="dxa"/>
            <w:tcBorders>
              <w:bottom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100 - 200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  <w:tcBorders>
              <w:top w:val="nil"/>
            </w:tcBorders>
          </w:tcPr>
          <w:p w:rsidR="00BB219A" w:rsidRDefault="00BB219A">
            <w:pPr>
              <w:pStyle w:val="ConsPlusNormal"/>
            </w:pPr>
            <w:r>
              <w:t>Сублимированные блюда</w:t>
            </w:r>
          </w:p>
        </w:tc>
        <w:tc>
          <w:tcPr>
            <w:tcW w:w="3465" w:type="dxa"/>
            <w:tcBorders>
              <w:top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Масло сливочное топленое, растительное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50 - 60</w:t>
            </w:r>
          </w:p>
        </w:tc>
      </w:tr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Консервы мясные промышленного производства, выработанные в соответствии с национальными стандартами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150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Мясо сублимированное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Сало-шпик, сосиски консервированные, сырокопченые мясные гастрономические изделия и сырокопченые колбасы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</w:tr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Сахар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40 - 50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Конфеты, шоколад, мед в промышленной упаковке (допускается замена их сахаром)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20 - 30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Консервы рыбные в масле и (или) натуральные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</w:tr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20" w:type="dxa"/>
            <w:tcBorders>
              <w:bottom w:val="nil"/>
            </w:tcBorders>
          </w:tcPr>
          <w:p w:rsidR="00BB219A" w:rsidRDefault="00BB219A">
            <w:pPr>
              <w:pStyle w:val="ConsPlusNormal"/>
            </w:pPr>
            <w:r>
              <w:t>Овощи свежие</w:t>
            </w:r>
          </w:p>
        </w:tc>
        <w:tc>
          <w:tcPr>
            <w:tcW w:w="3465" w:type="dxa"/>
            <w:tcBorders>
              <w:bottom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100 - 200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  <w:tcBorders>
              <w:top w:val="nil"/>
            </w:tcBorders>
          </w:tcPr>
          <w:p w:rsidR="00BB219A" w:rsidRDefault="00BB219A">
            <w:pPr>
              <w:pStyle w:val="ConsPlusNormal"/>
            </w:pPr>
            <w:r>
              <w:t>или овощи сухие, сублимированные</w:t>
            </w:r>
          </w:p>
        </w:tc>
        <w:tc>
          <w:tcPr>
            <w:tcW w:w="3465" w:type="dxa"/>
            <w:tcBorders>
              <w:top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</w:tr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20" w:type="dxa"/>
            <w:tcBorders>
              <w:bottom w:val="nil"/>
            </w:tcBorders>
          </w:tcPr>
          <w:p w:rsidR="00BB219A" w:rsidRDefault="00BB219A">
            <w:pPr>
              <w:pStyle w:val="ConsPlusNormal"/>
            </w:pPr>
            <w:r>
              <w:t>Молоко сухое, сливки сухие</w:t>
            </w:r>
          </w:p>
        </w:tc>
        <w:tc>
          <w:tcPr>
            <w:tcW w:w="3465" w:type="dxa"/>
            <w:tcBorders>
              <w:bottom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25 - 30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  <w:tcBorders>
              <w:top w:val="nil"/>
            </w:tcBorders>
          </w:tcPr>
          <w:p w:rsidR="00BB219A" w:rsidRDefault="00BB219A">
            <w:pPr>
              <w:pStyle w:val="ConsPlusNormal"/>
            </w:pPr>
            <w:r>
              <w:t>или молоко сгущенное, консервированное</w:t>
            </w:r>
          </w:p>
        </w:tc>
        <w:tc>
          <w:tcPr>
            <w:tcW w:w="3465" w:type="dxa"/>
            <w:tcBorders>
              <w:top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50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Сыры твердых сортов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20 - 40</w:t>
            </w:r>
          </w:p>
        </w:tc>
      </w:tr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20" w:type="dxa"/>
            <w:tcBorders>
              <w:bottom w:val="nil"/>
            </w:tcBorders>
          </w:tcPr>
          <w:p w:rsidR="00BB219A" w:rsidRDefault="00BB219A">
            <w:pPr>
              <w:pStyle w:val="ConsPlusNormal"/>
            </w:pPr>
            <w:r>
              <w:t>Фрукты свежие</w:t>
            </w:r>
          </w:p>
        </w:tc>
        <w:tc>
          <w:tcPr>
            <w:tcW w:w="3465" w:type="dxa"/>
            <w:tcBorders>
              <w:bottom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100 - 200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  <w:tcBorders>
              <w:top w:val="nil"/>
            </w:tcBorders>
          </w:tcPr>
          <w:p w:rsidR="00BB219A" w:rsidRDefault="00BB219A">
            <w:pPr>
              <w:pStyle w:val="ConsPlusNormal"/>
            </w:pPr>
            <w:r>
              <w:t>сухофрукты, концентрированные кисели, орехи (кроме арахиса)</w:t>
            </w:r>
          </w:p>
        </w:tc>
        <w:tc>
          <w:tcPr>
            <w:tcW w:w="3465" w:type="dxa"/>
            <w:tcBorders>
              <w:top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30</w:t>
            </w:r>
          </w:p>
        </w:tc>
      </w:tr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20" w:type="dxa"/>
            <w:tcBorders>
              <w:bottom w:val="nil"/>
            </w:tcBorders>
          </w:tcPr>
          <w:p w:rsidR="00BB219A" w:rsidRDefault="00BB219A">
            <w:pPr>
              <w:pStyle w:val="ConsPlusNormal"/>
            </w:pPr>
            <w:r>
              <w:t>Кофе суррогатный</w:t>
            </w:r>
          </w:p>
        </w:tc>
        <w:tc>
          <w:tcPr>
            <w:tcW w:w="3465" w:type="dxa"/>
            <w:tcBorders>
              <w:bottom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2 - 3</w:t>
            </w:r>
          </w:p>
        </w:tc>
      </w:tr>
      <w:tr w:rsidR="00BB219A">
        <w:tblPrEx>
          <w:tblBorders>
            <w:insideH w:val="nil"/>
          </w:tblBorders>
        </w:tblPrEx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  <w:tcBorders>
              <w:top w:val="nil"/>
              <w:bottom w:val="nil"/>
            </w:tcBorders>
          </w:tcPr>
          <w:p w:rsidR="00BB219A" w:rsidRDefault="00BB219A">
            <w:pPr>
              <w:pStyle w:val="ConsPlusNormal"/>
            </w:pPr>
            <w:r>
              <w:t>Какао-порошок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1 - 2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7920" w:type="dxa"/>
            <w:tcBorders>
              <w:top w:val="nil"/>
            </w:tcBorders>
          </w:tcPr>
          <w:p w:rsidR="00BB219A" w:rsidRDefault="00BB219A">
            <w:pPr>
              <w:pStyle w:val="ConsPlusNormal"/>
            </w:pPr>
            <w:r>
              <w:t>Чай</w:t>
            </w:r>
          </w:p>
        </w:tc>
        <w:tc>
          <w:tcPr>
            <w:tcW w:w="3465" w:type="dxa"/>
            <w:tcBorders>
              <w:top w:val="nil"/>
            </w:tcBorders>
          </w:tcPr>
          <w:p w:rsidR="00BB219A" w:rsidRDefault="00BB219A">
            <w:pPr>
              <w:pStyle w:val="ConsPlusNormal"/>
              <w:jc w:val="center"/>
            </w:pPr>
            <w:r>
              <w:t>1 - 2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Специи: лавровый лист, лук, чеснок, лимонная кислота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3 - 4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Соль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5 - 7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20" w:type="dxa"/>
          </w:tcPr>
          <w:p w:rsidR="00BB219A" w:rsidRDefault="00BB219A">
            <w:pPr>
              <w:pStyle w:val="ConsPlusNormal"/>
            </w:pPr>
            <w:r>
              <w:t>Витамины, глюкоза</w:t>
            </w:r>
          </w:p>
        </w:tc>
        <w:tc>
          <w:tcPr>
            <w:tcW w:w="3465" w:type="dxa"/>
          </w:tcPr>
          <w:p w:rsidR="00BB219A" w:rsidRDefault="00BB219A">
            <w:pPr>
              <w:pStyle w:val="ConsPlusNormal"/>
              <w:jc w:val="center"/>
            </w:pPr>
            <w:r>
              <w:t>3</w:t>
            </w:r>
          </w:p>
        </w:tc>
      </w:tr>
    </w:tbl>
    <w:p w:rsidR="00BB219A" w:rsidRDefault="00BB219A">
      <w:pPr>
        <w:sectPr w:rsidR="00BB219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1"/>
      </w:pPr>
      <w:r>
        <w:t>Приложение N 7</w:t>
      </w:r>
    </w:p>
    <w:p w:rsidR="00BB219A" w:rsidRDefault="00BB219A">
      <w:pPr>
        <w:pStyle w:val="ConsPlusNormal"/>
        <w:jc w:val="right"/>
      </w:pPr>
      <w:r>
        <w:t>к СанПиН 2.4.4.3048-13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2"/>
      </w:pPr>
      <w:r>
        <w:t>Таблица 1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15" w:name="P1156"/>
      <w:bookmarkEnd w:id="15"/>
      <w:r>
        <w:t>Журнал бракеража поступивших пищевых продуктов</w:t>
      </w:r>
    </w:p>
    <w:p w:rsidR="00BB219A" w:rsidRDefault="00BB219A">
      <w:pPr>
        <w:pStyle w:val="ConsPlusNormal"/>
        <w:jc w:val="center"/>
      </w:pPr>
      <w:r>
        <w:t>и продовольственного сырья</w:t>
      </w:r>
    </w:p>
    <w:p w:rsidR="00BB219A" w:rsidRDefault="00BB219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145"/>
        <w:gridCol w:w="2640"/>
        <w:gridCol w:w="1650"/>
        <w:gridCol w:w="1815"/>
        <w:gridCol w:w="1980"/>
        <w:gridCol w:w="1650"/>
        <w:gridCol w:w="1320"/>
      </w:tblGrid>
      <w:tr w:rsidR="00BB219A"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Дата и время поступления продуктов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Наименование продукта и его количество (вес, штуки)</w:t>
            </w: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center"/>
            </w:pPr>
            <w:r>
              <w:t>Номер документа, подтверждающего безопасность принятого продукта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Отметка о качестве продукта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Конечный срок реализации продукта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Фактическая реализация продукта (по дням)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Подпись лиц, осуществляющих приемку продуктов</w:t>
            </w:r>
          </w:p>
        </w:tc>
        <w:tc>
          <w:tcPr>
            <w:tcW w:w="1320" w:type="dxa"/>
          </w:tcPr>
          <w:p w:rsidR="00BB219A" w:rsidRDefault="00BB219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B219A"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BB219A" w:rsidRDefault="00BB219A">
            <w:pPr>
              <w:pStyle w:val="ConsPlusNormal"/>
              <w:jc w:val="center"/>
            </w:pPr>
            <w:r>
              <w:t>8</w:t>
            </w:r>
          </w:p>
        </w:tc>
      </w:tr>
      <w:tr w:rsidR="00BB219A">
        <w:tc>
          <w:tcPr>
            <w:tcW w:w="214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B219A" w:rsidRDefault="00BB219A">
            <w:pPr>
              <w:pStyle w:val="ConsPlusNormal"/>
              <w:jc w:val="both"/>
            </w:pPr>
          </w:p>
        </w:tc>
      </w:tr>
    </w:tbl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2"/>
      </w:pPr>
      <w:r>
        <w:t>Таблица 2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16" w:name="P1186"/>
      <w:bookmarkEnd w:id="16"/>
      <w:r>
        <w:t>Журнал бракеража готовой продукции</w:t>
      </w:r>
    </w:p>
    <w:p w:rsidR="00BB219A" w:rsidRDefault="00BB219A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5"/>
        <w:gridCol w:w="1320"/>
        <w:gridCol w:w="2145"/>
        <w:gridCol w:w="1980"/>
        <w:gridCol w:w="2310"/>
        <w:gridCol w:w="1485"/>
        <w:gridCol w:w="1155"/>
      </w:tblGrid>
      <w:tr w:rsidR="00BB219A"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320" w:type="dxa"/>
          </w:tcPr>
          <w:p w:rsidR="00BB219A" w:rsidRDefault="00BB219A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Результаты органо-лептической оценки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</w:tcPr>
          <w:p w:rsidR="00BB219A" w:rsidRDefault="00BB219A">
            <w:pPr>
              <w:pStyle w:val="ConsPlusNormal"/>
              <w:jc w:val="center"/>
            </w:pPr>
            <w:r>
              <w:t xml:space="preserve">Примечание </w:t>
            </w:r>
            <w:hyperlink w:anchor="P12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B219A">
        <w:tc>
          <w:tcPr>
            <w:tcW w:w="1815" w:type="dxa"/>
          </w:tcPr>
          <w:p w:rsidR="00BB219A" w:rsidRDefault="00BB2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BB219A" w:rsidRDefault="00BB2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B219A" w:rsidRDefault="00BB219A">
            <w:pPr>
              <w:pStyle w:val="ConsPlusNormal"/>
              <w:jc w:val="center"/>
            </w:pPr>
            <w:r>
              <w:t>7</w:t>
            </w:r>
          </w:p>
        </w:tc>
      </w:tr>
      <w:tr w:rsidR="00BB219A">
        <w:tc>
          <w:tcPr>
            <w:tcW w:w="181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B219A" w:rsidRDefault="00BB219A">
            <w:pPr>
              <w:pStyle w:val="ConsPlusNormal"/>
              <w:jc w:val="both"/>
            </w:pPr>
          </w:p>
        </w:tc>
      </w:tr>
    </w:tbl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  <w:r>
        <w:t>--------------------------------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Примечание:</w:t>
      </w:r>
    </w:p>
    <w:p w:rsidR="00BB219A" w:rsidRDefault="00BB219A">
      <w:pPr>
        <w:pStyle w:val="ConsPlusNormal"/>
        <w:spacing w:before="220"/>
        <w:ind w:firstLine="540"/>
        <w:jc w:val="both"/>
      </w:pPr>
      <w:bookmarkStart w:id="17" w:name="P1212"/>
      <w:bookmarkEnd w:id="17"/>
      <w:r>
        <w:t>&lt;*&gt; Указываются факты запрещения к реализации готовой продукции.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right"/>
        <w:outlineLvl w:val="1"/>
      </w:pPr>
      <w:r>
        <w:t>Приложение N 8</w:t>
      </w:r>
    </w:p>
    <w:p w:rsidR="00BB219A" w:rsidRDefault="00BB219A">
      <w:pPr>
        <w:pStyle w:val="ConsPlusNormal"/>
        <w:jc w:val="right"/>
      </w:pPr>
      <w:r>
        <w:t>к СанПиН 2.4.4.3048-13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jc w:val="center"/>
      </w:pPr>
      <w:bookmarkStart w:id="18" w:name="P1221"/>
      <w:bookmarkEnd w:id="18"/>
      <w:r>
        <w:t>Журнал здоровья</w:t>
      </w:r>
    </w:p>
    <w:p w:rsidR="00BB219A" w:rsidRDefault="00BB219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455"/>
        <w:gridCol w:w="1980"/>
        <w:gridCol w:w="660"/>
        <w:gridCol w:w="660"/>
        <w:gridCol w:w="660"/>
        <w:gridCol w:w="495"/>
        <w:gridCol w:w="660"/>
        <w:gridCol w:w="660"/>
        <w:gridCol w:w="495"/>
        <w:gridCol w:w="660"/>
      </w:tblGrid>
      <w:tr w:rsidR="00BB219A">
        <w:tc>
          <w:tcPr>
            <w:tcW w:w="82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55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 xml:space="preserve">Ф.И.О. работника </w:t>
            </w:r>
            <w:hyperlink w:anchor="P12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0" w:type="dxa"/>
            <w:vMerge w:val="restart"/>
          </w:tcPr>
          <w:p w:rsidR="00BB219A" w:rsidRDefault="00BB219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950" w:type="dxa"/>
            <w:gridSpan w:val="8"/>
          </w:tcPr>
          <w:p w:rsidR="00BB219A" w:rsidRDefault="00BB219A">
            <w:pPr>
              <w:pStyle w:val="ConsPlusNormal"/>
              <w:jc w:val="center"/>
            </w:pPr>
            <w:r>
              <w:t xml:space="preserve">Месяц/дни </w:t>
            </w:r>
            <w:hyperlink w:anchor="P1272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BB219A">
        <w:tc>
          <w:tcPr>
            <w:tcW w:w="825" w:type="dxa"/>
            <w:vMerge/>
          </w:tcPr>
          <w:p w:rsidR="00BB219A" w:rsidRDefault="00BB219A"/>
        </w:tc>
        <w:tc>
          <w:tcPr>
            <w:tcW w:w="4455" w:type="dxa"/>
            <w:vMerge/>
          </w:tcPr>
          <w:p w:rsidR="00BB219A" w:rsidRDefault="00BB219A"/>
        </w:tc>
        <w:tc>
          <w:tcPr>
            <w:tcW w:w="1980" w:type="dxa"/>
            <w:vMerge/>
          </w:tcPr>
          <w:p w:rsidR="00BB219A" w:rsidRDefault="00BB219A"/>
        </w:tc>
        <w:tc>
          <w:tcPr>
            <w:tcW w:w="660" w:type="dxa"/>
          </w:tcPr>
          <w:p w:rsidR="00BB219A" w:rsidRDefault="00BB21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</w:tcPr>
          <w:p w:rsidR="00BB219A" w:rsidRDefault="00BB2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BB219A" w:rsidRDefault="00BB21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center"/>
            </w:pPr>
            <w:r>
              <w:t>...</w:t>
            </w: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5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5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</w:tr>
      <w:tr w:rsidR="00BB219A">
        <w:tc>
          <w:tcPr>
            <w:tcW w:w="825" w:type="dxa"/>
          </w:tcPr>
          <w:p w:rsidR="00BB219A" w:rsidRDefault="00BB219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5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B219A" w:rsidRDefault="00BB219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B219A" w:rsidRDefault="00BB219A">
            <w:pPr>
              <w:pStyle w:val="ConsPlusNormal"/>
              <w:jc w:val="both"/>
            </w:pPr>
          </w:p>
        </w:tc>
      </w:tr>
    </w:tbl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  <w:r>
        <w:t>--------------------------------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Примечание:</w:t>
      </w:r>
    </w:p>
    <w:p w:rsidR="00BB219A" w:rsidRDefault="00BB219A">
      <w:pPr>
        <w:pStyle w:val="ConsPlusNormal"/>
        <w:spacing w:before="220"/>
        <w:ind w:firstLine="540"/>
        <w:jc w:val="both"/>
      </w:pPr>
      <w:bookmarkStart w:id="19" w:name="P1271"/>
      <w:bookmarkEnd w:id="19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BB219A" w:rsidRDefault="00BB219A">
      <w:pPr>
        <w:pStyle w:val="ConsPlusNormal"/>
        <w:spacing w:before="220"/>
        <w:ind w:firstLine="540"/>
        <w:jc w:val="both"/>
      </w:pPr>
      <w:bookmarkStart w:id="20" w:name="P1272"/>
      <w:bookmarkEnd w:id="20"/>
      <w:r>
        <w:t>&lt;**&gt; Условные обозначения:</w:t>
      </w:r>
    </w:p>
    <w:p w:rsidR="00BB219A" w:rsidRDefault="00BB219A">
      <w:pPr>
        <w:pStyle w:val="ConsPlusNormal"/>
        <w:spacing w:before="220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ind w:firstLine="540"/>
        <w:jc w:val="both"/>
      </w:pPr>
    </w:p>
    <w:p w:rsidR="00BB219A" w:rsidRDefault="00BB21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41D" w:rsidRDefault="00B7641D">
      <w:bookmarkStart w:id="21" w:name="_GoBack"/>
      <w:bookmarkEnd w:id="21"/>
    </w:p>
    <w:sectPr w:rsidR="00B7641D" w:rsidSect="00CC4CC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9A"/>
    <w:rsid w:val="00B7641D"/>
    <w:rsid w:val="00B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9797-1031-4CF4-95A0-4D3C3B41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21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2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21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2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21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219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D406016B0B73C90FEBA28E02E56A984CF591688002D7FC168B7A5167090C3B2602FC28991912BF69E6761E1B32903ED70668DE96893j5i2J" TargetMode="External"/><Relationship Id="rId13" Type="http://schemas.openxmlformats.org/officeDocument/2006/relationships/hyperlink" Target="consultantplus://offline/ref=3D8D406016B0B73C90FEBA28E02E56A983CB5B158D087075C931BBA7117FCFD4B52923C38990922FFBC16274F0EB2402F26E6491F56A925Aj6iBJ" TargetMode="External"/><Relationship Id="rId18" Type="http://schemas.openxmlformats.org/officeDocument/2006/relationships/hyperlink" Target="consultantplus://offline/ref=3D8D406016B0B73C90FEBA28E02E56A980CC5E1F88027075C931BBA7117FCFD4B52923C38990922DF9C16274F0EB2402F26E6491F56A925Aj6iB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8D406016B0B73C90FEBA28E02E56A986C35C138A002D7FC168B7A5167090C3B2602FC289909329F69E6761E1B32903ED70668DE96893j5i2J" TargetMode="External"/><Relationship Id="rId7" Type="http://schemas.openxmlformats.org/officeDocument/2006/relationships/hyperlink" Target="consultantplus://offline/ref=3D8D406016B0B73C90FEBA28E02E56A980CE5D108E0A7075C931BBA7117FCFD4A7297BCF89918C2CFFD43425B5jBi7J" TargetMode="External"/><Relationship Id="rId12" Type="http://schemas.openxmlformats.org/officeDocument/2006/relationships/hyperlink" Target="consultantplus://offline/ref=3D8D406016B0B73C90FEBA28E02E56A983C3581E870B7075C931BBA7117FCFD4B52923C389909225FCC16274F0EB2402F26E6491F56A925Aj6iBJ" TargetMode="External"/><Relationship Id="rId17" Type="http://schemas.openxmlformats.org/officeDocument/2006/relationships/hyperlink" Target="consultantplus://offline/ref=3D8D406016B0B73C90FEBA28E02E56A980C3571E88027075C931BBA7117FCFD4B52923C38990922DF4C16274F0EB2402F26E6491F56A925Aj6iB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8D406016B0B73C90FEBA28E02E56A980CB5F16860E7075C931BBA7117FCFD4A7297BCF89918C2CFFD43425B5jBi7J" TargetMode="External"/><Relationship Id="rId20" Type="http://schemas.openxmlformats.org/officeDocument/2006/relationships/hyperlink" Target="consultantplus://offline/ref=3D8D406016B0B73C90FEBA28E02E56A988C2591E8A002D7FC168B7A5167090C3B2602FC28990932FF69E6761E1B32903ED70668DE96893j5i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8D406016B0B73C90FEBA28E02E56A983C3581389097075C931BBA7117FCFD4B52923C38B959978AC8E6328B4BF3702F16E6693EAj6i1J" TargetMode="External"/><Relationship Id="rId11" Type="http://schemas.openxmlformats.org/officeDocument/2006/relationships/hyperlink" Target="consultantplus://offline/ref=3D8D406016B0B73C90FEBA28E02E56A983C3581389097075C931BBA7117FCFD4B52923C38A949978AC8E6328B4BF3702F16E6693EAj6i1J" TargetMode="External"/><Relationship Id="rId24" Type="http://schemas.openxmlformats.org/officeDocument/2006/relationships/hyperlink" Target="consultantplus://offline/ref=3D8D406016B0B73C90FEBA28E02E56A983C3581389097075C931BBA7117FCFD4B52923C389909125F5C16274F0EB2402F26E6491F56A925Aj6iBJ" TargetMode="External"/><Relationship Id="rId5" Type="http://schemas.openxmlformats.org/officeDocument/2006/relationships/hyperlink" Target="consultantplus://offline/ref=3D8D406016B0B73C90FEBA28E02E56A983CB5B158D087075C931BBA7117FCFD4B52923C38990922DFEC16274F0EB2402F26E6491F56A925Aj6iBJ" TargetMode="External"/><Relationship Id="rId15" Type="http://schemas.openxmlformats.org/officeDocument/2006/relationships/hyperlink" Target="consultantplus://offline/ref=3D8D406016B0B73C90FEBA28E02E56A983C35C158B0B7075C931BBA7117FCFD4A7297BCF89918C2CFFD43425B5jBi7J" TargetMode="External"/><Relationship Id="rId23" Type="http://schemas.openxmlformats.org/officeDocument/2006/relationships/hyperlink" Target="consultantplus://offline/ref=3D8D406016B0B73C90FEBA28E02E56A983C3581389097075C931BBA7117FCFD4A7297BCF89918C2CFFD43425B5jBi7J" TargetMode="External"/><Relationship Id="rId10" Type="http://schemas.openxmlformats.org/officeDocument/2006/relationships/hyperlink" Target="consultantplus://offline/ref=3D8D406016B0B73C90FEBA28E02E56A983CB5B158D087075C931BBA7117FCFD4B52923C38990922DFEC16274F0EB2402F26E6491F56A925Aj6iBJ" TargetMode="External"/><Relationship Id="rId19" Type="http://schemas.openxmlformats.org/officeDocument/2006/relationships/hyperlink" Target="consultantplus://offline/ref=3D8D406016B0B73C90FEBA28E02E56A988C25F1788002D7FC168B7A5167090D1B23823C2888E922EE3C83624jBi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8D406016B0B73C90FEBA28E02E56A980CA5F178E0A7075C931BBA7117FCFD4A7297BCF89918C2CFFD43425B5jBi7J" TargetMode="External"/><Relationship Id="rId14" Type="http://schemas.openxmlformats.org/officeDocument/2006/relationships/hyperlink" Target="consultantplus://offline/ref=3D8D406016B0B73C90FEBA28E02E56A983CB581F8F097075C931BBA7117FCFD4B52923C38990922DFCC16274F0EB2402F26E6491F56A925Aj6iBJ" TargetMode="External"/><Relationship Id="rId22" Type="http://schemas.openxmlformats.org/officeDocument/2006/relationships/hyperlink" Target="consultantplus://offline/ref=3D8D406016B0B73C90FEBA28E02E56A980CB5C1F890D7075C931BBA7117FCFD4A7297BCF89918C2CFFD43425B5jBi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8903</Words>
  <Characters>50752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2019-02-01T09:34:00Z</dcterms:created>
  <dcterms:modified xsi:type="dcterms:W3CDTF">2019-02-01T09:35:00Z</dcterms:modified>
</cp:coreProperties>
</file>