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_GoBack"/>
      <w:bookmarkEnd w:id="0"/>
      <w:bookmarkEnd w:id="1"/>
      <w:r w:rsidRPr="00B126F5">
        <w:rPr>
          <w:rFonts w:ascii="Times New Roman" w:hAnsi="Times New Roman" w:cs="Times New Roman"/>
          <w:b/>
          <w:bCs/>
          <w:sz w:val="24"/>
          <w:szCs w:val="24"/>
        </w:rPr>
        <w:t>ПРАВИТЕЛЬСТВО САНКТ-ПЕТЕРБУРГА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КОМИТЕТ ПО ОБРАЗОВАНИЮ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от 20 сентября 2013 г. N 2221-р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ОБ УТВЕРЖДЕНИИ ПОКАЗАТЕЛЕЙ ЭФФЕКТИВНОСТИ ДЕЯТЕЛЬНОСТИ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САНКТ-ПЕТЕРБУРГСКОГО ГОСУДАРСТВЕННОГО БЮДЖЕТНОГО УЧРЕЖДЕНИЯ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6F5">
        <w:rPr>
          <w:rFonts w:ascii="Times New Roman" w:hAnsi="Times New Roman" w:cs="Times New Roman"/>
          <w:b/>
          <w:bCs/>
          <w:sz w:val="24"/>
          <w:szCs w:val="24"/>
        </w:rPr>
        <w:t>"ЦЕНТР ОЗДОРОВЛЕНИЯ И ОТДЫХА "МОЛОДЕЖНЫЙ" И ЕГО РУКОВОДИТЕЛЯ</w:t>
      </w:r>
    </w:p>
    <w:p w:rsidR="00B126F5" w:rsidRPr="00B126F5" w:rsidRDefault="00B126F5" w:rsidP="00B126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126F5" w:rsidRPr="00B126F5" w:rsidRDefault="00B126F5" w:rsidP="00B126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(в ред. распоряжения Комитета по образованию от 19.12.2014 № 57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B126F5">
        <w:rPr>
          <w:rFonts w:ascii="Times New Roman" w:hAnsi="Times New Roman" w:cs="Times New Roman"/>
          <w:sz w:val="24"/>
          <w:szCs w:val="24"/>
        </w:rPr>
        <w:t>-р)</w:t>
      </w:r>
    </w:p>
    <w:p w:rsidR="00157CF8" w:rsidRPr="00B126F5" w:rsidRDefault="00157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деятельности Санкт-Петербургского государственного бюджетного учреждения "Центр оздоровления и отдыха "Молодежный", в соответствии с </w:t>
      </w:r>
      <w:hyperlink r:id="rId7" w:history="1">
        <w:r w:rsidRPr="00B126F5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B126F5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оплаты труда в государственных (муниципальных) учреждениях на 2013-2018 годы, утвержденной распоряжением Правительства Российской Федерации от 26.11.2012 N2190-р, решениями коллегии Комитета по образованию от 19.12.2012: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B126F5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B126F5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Санкт-Петербургского государственного бюджетного учреждения "Центр оздоровления и отдыха "Молодежный" (далее - показатели эффективности деятельности учреждения) согласно приложению N 1 к настоящему распоряжению.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80" w:history="1">
        <w:r w:rsidRPr="00B126F5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B126F5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руководителя </w:t>
      </w:r>
      <w:r w:rsidR="0087005D">
        <w:rPr>
          <w:rFonts w:ascii="Times New Roman" w:hAnsi="Times New Roman" w:cs="Times New Roman"/>
          <w:sz w:val="24"/>
          <w:szCs w:val="24"/>
        </w:rPr>
        <w:br/>
      </w:r>
      <w:r w:rsidRPr="00B126F5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бюджетного учреждения "Центр оздоровления и отдыха "Молодежный" (далее - показатели эффективности деятельности руководителя) согласно приложению 2 к настоящему распоряжению.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3. Отделу по организации отдыха и оздоровления детей и молодежи разместить показатели эффективности деятельности учреждения и показатели эффективности деятельности руководителя на сайте Комитета по образованию в сети Интернет.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4. Отделу государственной службы, кадров и организационной работы довести показатели до сведения руководителя Санкт-Петербургского государственного бюджетного учреждения "Центр оздоровления и отдыха "Молодежный".</w:t>
      </w:r>
    </w:p>
    <w:p w:rsidR="00B126F5" w:rsidRPr="00B126F5" w:rsidRDefault="00B126F5" w:rsidP="00B126F5">
      <w:pPr>
        <w:tabs>
          <w:tab w:val="left" w:pos="540"/>
          <w:tab w:val="left" w:pos="720"/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26F5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 01.01.2015.</w:t>
      </w:r>
    </w:p>
    <w:p w:rsidR="00157CF8" w:rsidRPr="00B126F5" w:rsidRDefault="00B126F5" w:rsidP="00B126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7CF8" w:rsidRPr="00B126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7CF8" w:rsidRPr="00B126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7CF8" w:rsidRPr="00B126F5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заместителя председателя Комитета Борщевского А.А.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Ж.В.</w:t>
      </w:r>
      <w:r w:rsidR="0087005D">
        <w:rPr>
          <w:rFonts w:ascii="Times New Roman" w:hAnsi="Times New Roman" w:cs="Times New Roman"/>
          <w:sz w:val="24"/>
          <w:szCs w:val="24"/>
        </w:rPr>
        <w:t xml:space="preserve"> </w:t>
      </w:r>
      <w:r w:rsidRPr="00B126F5">
        <w:rPr>
          <w:rFonts w:ascii="Times New Roman" w:hAnsi="Times New Roman" w:cs="Times New Roman"/>
          <w:sz w:val="24"/>
          <w:szCs w:val="24"/>
        </w:rPr>
        <w:t>Воробьева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6F5" w:rsidRPr="00B126F5" w:rsidRDefault="00B126F5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B126F5" w:rsidRPr="00B126F5" w:rsidSect="005C3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ar30"/>
      <w:bookmarkEnd w:id="2"/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B126F5" w:rsidRPr="00B126F5" w:rsidRDefault="00B126F5" w:rsidP="00B126F5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Par35"/>
      <w:bookmarkEnd w:id="3"/>
      <w:r w:rsidRPr="00B126F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</w:t>
      </w:r>
      <w:r w:rsidRPr="00B126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126F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B126F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5761</w:t>
      </w:r>
      <w:r w:rsidRPr="00B126F5">
        <w:rPr>
          <w:rFonts w:ascii="Times New Roman" w:hAnsi="Times New Roman" w:cs="Times New Roman"/>
        </w:rPr>
        <w:t>-р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государственного бюджетного учреждения 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  <w:b/>
          <w:sz w:val="24"/>
          <w:szCs w:val="24"/>
        </w:rPr>
        <w:t>«Центр оздоровления и отдыха «Молодежный»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90"/>
        <w:gridCol w:w="3541"/>
      </w:tblGrid>
      <w:tr w:rsidR="00B126F5" w:rsidRPr="00B126F5" w:rsidTr="00677AFF">
        <w:tc>
          <w:tcPr>
            <w:tcW w:w="282" w:type="pct"/>
            <w:shd w:val="clear" w:color="auto" w:fill="auto"/>
            <w:vAlign w:val="center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учреждения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государственных услуг (выполнение работ) учреждением</w:t>
            </w:r>
          </w:p>
        </w:tc>
        <w:tc>
          <w:tcPr>
            <w:tcW w:w="1850" w:type="pct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в полном объеме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качественных услуг по организации отдыха и оздоровления</w:t>
            </w:r>
          </w:p>
        </w:tc>
        <w:tc>
          <w:tcPr>
            <w:tcW w:w="1850" w:type="pct"/>
            <w:vAlign w:val="center"/>
          </w:tcPr>
          <w:p w:rsidR="00B126F5" w:rsidRPr="00B126F5" w:rsidRDefault="00B126F5" w:rsidP="00B126F5">
            <w:pPr>
              <w:pStyle w:val="FORMATTEXT"/>
              <w:ind w:firstLine="568"/>
              <w:jc w:val="center"/>
              <w:rPr>
                <w:color w:val="000001"/>
              </w:rPr>
            </w:pPr>
            <w:r w:rsidRPr="00B126F5">
              <w:t>Отсутствие обоснованных жалоб, предписаний замечаний контролирующих органов на  деятельность структурных  подразделений  учреждения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снижения показателя оздоровительного эффекта</w:t>
            </w:r>
          </w:p>
        </w:tc>
        <w:tc>
          <w:tcPr>
            <w:tcW w:w="1850" w:type="pct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снижения показателя оздоровительного эффекта у отдыхающих в детских оздоровительных лагерях - структурных подразделениях учреждения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комплексной безопасности учреждения и его структурных подразделений</w:t>
            </w:r>
          </w:p>
        </w:tc>
        <w:tc>
          <w:tcPr>
            <w:tcW w:w="1850" w:type="pct"/>
            <w:vAlign w:val="center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 соответствии с критериями паспорта безопасности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9D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</w:t>
            </w:r>
          </w:p>
        </w:tc>
        <w:tc>
          <w:tcPr>
            <w:tcW w:w="1850" w:type="pct"/>
            <w:vAlign w:val="center"/>
          </w:tcPr>
          <w:p w:rsidR="00B126F5" w:rsidRPr="00B126F5" w:rsidRDefault="00B126F5" w:rsidP="009D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сотрудников учреждения</w:t>
            </w:r>
          </w:p>
        </w:tc>
      </w:tr>
      <w:tr w:rsidR="00B126F5" w:rsidRPr="00B126F5" w:rsidTr="00677AFF">
        <w:tc>
          <w:tcPr>
            <w:tcW w:w="282" w:type="pct"/>
          </w:tcPr>
          <w:p w:rsidR="00B126F5" w:rsidRPr="00B126F5" w:rsidRDefault="00B126F5" w:rsidP="00B126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pct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учреждения</w:t>
            </w:r>
          </w:p>
        </w:tc>
        <w:tc>
          <w:tcPr>
            <w:tcW w:w="1850" w:type="pct"/>
            <w:vAlign w:val="center"/>
          </w:tcPr>
          <w:p w:rsidR="00B126F5" w:rsidRPr="00B126F5" w:rsidRDefault="00B126F5" w:rsidP="009D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потребителя на получение информации о предоставляемых услугах через сайт (портал), наличие публикаций о деятельности учреждения в СМИ</w:t>
            </w:r>
          </w:p>
        </w:tc>
      </w:tr>
    </w:tbl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6F5" w:rsidRPr="00B126F5" w:rsidRDefault="00B126F5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B126F5" w:rsidRPr="00B126F5" w:rsidSect="005C3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Par75"/>
      <w:bookmarkEnd w:id="4"/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157CF8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F5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B126F5" w:rsidRPr="00B126F5" w:rsidRDefault="00B126F5" w:rsidP="00B126F5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</w:t>
      </w:r>
      <w:r w:rsidRPr="00B126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126F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B126F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5761</w:t>
      </w:r>
      <w:r w:rsidRPr="00B126F5">
        <w:rPr>
          <w:rFonts w:ascii="Times New Roman" w:hAnsi="Times New Roman" w:cs="Times New Roman"/>
        </w:rPr>
        <w:t>-р</w:t>
      </w:r>
    </w:p>
    <w:p w:rsidR="00157CF8" w:rsidRPr="00B126F5" w:rsidRDefault="00157CF8" w:rsidP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  <w:b/>
          <w:sz w:val="24"/>
          <w:szCs w:val="24"/>
        </w:rPr>
        <w:t>Показатели эффективности деятельности руководителя  Санкт-Петербургского государственного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F5">
        <w:rPr>
          <w:rFonts w:ascii="Times New Roman" w:hAnsi="Times New Roman" w:cs="Times New Roman"/>
          <w:b/>
          <w:sz w:val="24"/>
          <w:szCs w:val="24"/>
        </w:rPr>
        <w:t xml:space="preserve">бюджетного учреждения «Центр оздоровления и отдыха «Молодежный» </w:t>
      </w:r>
    </w:p>
    <w:p w:rsidR="00B126F5" w:rsidRPr="00B126F5" w:rsidRDefault="00B126F5" w:rsidP="00B1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617"/>
        <w:gridCol w:w="6867"/>
        <w:gridCol w:w="2847"/>
      </w:tblGrid>
      <w:tr w:rsidR="00B126F5" w:rsidRPr="00B126F5" w:rsidTr="00F338F9">
        <w:trPr>
          <w:cantSplit/>
          <w:trHeight w:val="826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руководителя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эффективности деятельности руководителя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выплаты при достижении показателя в процентах </w:t>
            </w:r>
          </w:p>
          <w:p w:rsidR="00B126F5" w:rsidRPr="00B126F5" w:rsidRDefault="00B126F5" w:rsidP="00F33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должностного оклада руководителя </w:t>
            </w:r>
          </w:p>
        </w:tc>
      </w:tr>
      <w:tr w:rsidR="00B126F5" w:rsidRPr="00B126F5" w:rsidTr="00F338F9">
        <w:trPr>
          <w:trHeight w:val="540"/>
        </w:trPr>
        <w:tc>
          <w:tcPr>
            <w:tcW w:w="531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17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государственных услуг (выполнение работ) учреждением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квот по организации отдыха и оздоровления  детей, находящихся в трудной жизненной ситуации (за исключением детей-инвалидов), и детей из неполных семей и многодетных семей на базе детских оздоровительных лагерей – структурных подразделений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525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Выполнение квот по организации отдыха и оздоровления детей-инвалидов, а также лиц, их сопровождающих, если такой ребенок по медицинским показаниям нуждается в постоянном уходе и помощи на базе детских оздоровительных лагерей – структурных подразделений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организацию обеспечения рассмотрения заявлений и документов, необходимых для оплаты части стоимости путевки детям работающих граждан в организации отдыха и оздоровления детей и молодежи и осуществление оплаты части стоимости путевки детям работающих граждан в организации отдыха и оздоровления детей и молодежи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300"/>
        </w:trPr>
        <w:tc>
          <w:tcPr>
            <w:tcW w:w="531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17" w:type="dxa"/>
            <w:vMerge w:val="restart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действующего законодательства в сфере отдыха и оздоровления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291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709"/>
        </w:trPr>
        <w:tc>
          <w:tcPr>
            <w:tcW w:w="531" w:type="dxa"/>
            <w:vMerge w:val="restart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7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у    учреждения 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709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Полнота, достоверность, качество предоставленных учреждением бухгалтерских, финансовых и статистических отчетов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660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учреждением перечня нужд и плана процедур государственных закупок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705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действующего законодательства при размещении государственного заказа Санкт-Петербурга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390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6F5" w:rsidRPr="00B126F5" w:rsidTr="00F338F9">
        <w:trPr>
          <w:trHeight w:val="1008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детских оздоровительных лагерей – структурных подразделений учреждения к оздоровительным сменам 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актов, писем, заключений надзорных органов о возможности осуществления деятельности по обеспечению отдыха и оздоровления детей и молодежи в детских оздоровительных лагерях – структурных подразделениях учреждения 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944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комплексной безопасности учреждения и его структурных подразделений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В соответствии с критериями паспорта безопасности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595"/>
        </w:trPr>
        <w:tc>
          <w:tcPr>
            <w:tcW w:w="531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7" w:type="dxa"/>
            <w:vMerge w:val="restart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 структурными подразделениями  учреждения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обоснованных жалоб на деятельность структурных  подразделений 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645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предписаний, замечаний контролирующих органов на  деятельность структурных  подразделений 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1069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снижения показателя оздоровительного эффекта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Отсутствие снижения показателя оздоровительного эффекта у отдыхающих в детских оздоровительных лагерях - структурных подразделениях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895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детских оздоровительных лагерях - структурных подразделениях учреждения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созданию универсальной </w:t>
            </w:r>
            <w:proofErr w:type="spellStart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детских оздоровительных лагерях - структурных подразделениях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871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призеров в конкурсах, соревнованиях в сфере отдыха и оздоровления детей и молодежи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конкурсов регионального, всероссийского уровня в сфере отдыха и оздоровления детей и молодежи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1269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9D799D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lang w:val="ru-RU"/>
              </w:rPr>
            </w:pPr>
            <w:r w:rsidRPr="00B126F5">
              <w:rPr>
                <w:lang w:val="ru-RU"/>
              </w:rPr>
              <w:t>Организация эффективной профилактической, воспитательной, оздоровительной и спортивной работы в детских оздоровительных лагерях - структурных подразделениях учреждения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9D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100% охват отдыхающих мероприятиями программ дополнительного образования детей  в детских оздоровительных лагерях - структурных подразделениях учреждения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144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обеспеченность процесса организации предоставления заявлений и документов, необходимых для оплаты части стоимости путевки детям работающих граждан в организации отдыха и оздоровления детей и молодежи и процесса организации отдыха и оздоровления детей и молодежи </w:t>
            </w:r>
          </w:p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Наличие сайта учреждения. Соответствие его требованиями действующего законодательства.</w:t>
            </w:r>
          </w:p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Размещение на  сайте актуальной информации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144"/>
        </w:trPr>
        <w:tc>
          <w:tcPr>
            <w:tcW w:w="531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1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учреждения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- автохозяйства</w:t>
            </w:r>
          </w:p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- наличие детских оздоровительных лагерей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441"/>
        </w:trPr>
        <w:tc>
          <w:tcPr>
            <w:tcW w:w="531" w:type="dxa"/>
            <w:vMerge w:val="restart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17" w:type="dxa"/>
            <w:vMerge w:val="restart"/>
            <w:shd w:val="clear" w:color="auto" w:fill="auto"/>
          </w:tcPr>
          <w:p w:rsidR="00B126F5" w:rsidRPr="00B126F5" w:rsidRDefault="00B126F5" w:rsidP="00F33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  сотрудников учреждения 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F5" w:rsidRPr="00B126F5" w:rsidTr="00F338F9">
        <w:trPr>
          <w:trHeight w:val="893"/>
        </w:trPr>
        <w:tc>
          <w:tcPr>
            <w:tcW w:w="531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конкурсах в сфере отдыха и оздоровления детей и молодежи сотрудников детских оздоровительных лагерей - структурных подразделений учреждений </w:t>
            </w:r>
          </w:p>
        </w:tc>
        <w:tc>
          <w:tcPr>
            <w:tcW w:w="2847" w:type="dxa"/>
            <w:shd w:val="clear" w:color="auto" w:fill="auto"/>
          </w:tcPr>
          <w:p w:rsidR="00B126F5" w:rsidRPr="00B126F5" w:rsidRDefault="00B126F5" w:rsidP="00B1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26F5" w:rsidRPr="00B126F5" w:rsidRDefault="00B126F5" w:rsidP="00B126F5">
      <w:pPr>
        <w:pStyle w:val="1"/>
        <w:ind w:firstLine="0"/>
        <w:rPr>
          <w:sz w:val="24"/>
        </w:rPr>
      </w:pPr>
    </w:p>
    <w:p w:rsidR="00B126F5" w:rsidRDefault="00B1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126F5" w:rsidSect="00B12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6077"/>
    <w:multiLevelType w:val="hybridMultilevel"/>
    <w:tmpl w:val="66508168"/>
    <w:lvl w:ilvl="0" w:tplc="F1F61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F8"/>
    <w:rsid w:val="00157CF8"/>
    <w:rsid w:val="00320EC2"/>
    <w:rsid w:val="008505FC"/>
    <w:rsid w:val="0087005D"/>
    <w:rsid w:val="009D799D"/>
    <w:rsid w:val="00B126F5"/>
    <w:rsid w:val="00F338F9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B12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"/>
    <w:rsid w:val="00B126F5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126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B12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"/>
    <w:rsid w:val="00B126F5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126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3DBF4CB59385E730536768324E74D56A3E38EF3390F029D74F1119BECB12134765983A1CB950A5p6B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A495-AB5F-4156-B32F-B0CD1D3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 Анна Владимировна</dc:creator>
  <cp:lastModifiedBy>1</cp:lastModifiedBy>
  <cp:revision>2</cp:revision>
  <dcterms:created xsi:type="dcterms:W3CDTF">2015-02-17T11:53:00Z</dcterms:created>
  <dcterms:modified xsi:type="dcterms:W3CDTF">2015-02-17T11:53:00Z</dcterms:modified>
</cp:coreProperties>
</file>